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E61E" w14:textId="77777777" w:rsidR="00447EAE" w:rsidRDefault="00447EAE" w:rsidP="006951E6">
      <w:pPr>
        <w:jc w:val="center"/>
        <w:rPr>
          <w:rFonts w:ascii="Arial" w:hAnsi="Arial" w:cs="Arial"/>
          <w:b/>
          <w:sz w:val="22"/>
          <w:szCs w:val="22"/>
        </w:rPr>
      </w:pPr>
    </w:p>
    <w:p w14:paraId="6BEC7AF0" w14:textId="72571B51" w:rsidR="006951E6" w:rsidRDefault="00447EAE" w:rsidP="006951E6">
      <w:pPr>
        <w:jc w:val="center"/>
        <w:rPr>
          <w:rFonts w:ascii="Arial" w:hAnsi="Arial" w:cs="Arial"/>
          <w:b/>
          <w:sz w:val="22"/>
          <w:szCs w:val="22"/>
        </w:rPr>
      </w:pPr>
      <w:r>
        <w:rPr>
          <w:rFonts w:ascii="Arial" w:hAnsi="Arial" w:cs="Arial"/>
          <w:b/>
          <w:noProof/>
          <w:sz w:val="22"/>
          <w:szCs w:val="22"/>
          <w:lang w:val="en-US"/>
        </w:rPr>
        <mc:AlternateContent>
          <mc:Choice Requires="wps">
            <w:drawing>
              <wp:anchor distT="0" distB="0" distL="114300" distR="114300" simplePos="0" relativeHeight="251660288" behindDoc="0" locked="0" layoutInCell="1" allowOverlap="1" wp14:anchorId="14DE50A5" wp14:editId="1B324393">
                <wp:simplePos x="0" y="0"/>
                <wp:positionH relativeFrom="column">
                  <wp:posOffset>-250190</wp:posOffset>
                </wp:positionH>
                <wp:positionV relativeFrom="paragraph">
                  <wp:posOffset>-394335</wp:posOffset>
                </wp:positionV>
                <wp:extent cx="1892300"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92300" cy="438150"/>
                        </a:xfrm>
                        <a:prstGeom prst="rect">
                          <a:avLst/>
                        </a:prstGeom>
                        <a:solidFill>
                          <a:schemeClr val="lt1"/>
                        </a:solidFill>
                        <a:ln w="6350">
                          <a:noFill/>
                        </a:ln>
                      </wps:spPr>
                      <wps:txbx>
                        <w:txbxContent>
                          <w:p w14:paraId="2DA8BDD9" w14:textId="219C2B94" w:rsidR="00447EAE" w:rsidRDefault="00447EAE">
                            <w:r>
                              <w:rPr>
                                <w:noProof/>
                              </w:rPr>
                              <w:drawing>
                                <wp:inline distT="0" distB="0" distL="0" distR="0" wp14:anchorId="7F40936B" wp14:editId="2ED614DC">
                                  <wp:extent cx="1703070" cy="32956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03070" cy="329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DE50A5" id="_x0000_t202" coordsize="21600,21600" o:spt="202" path="m,l,21600r21600,l21600,xe">
                <v:stroke joinstyle="miter"/>
                <v:path gradientshapeok="t" o:connecttype="rect"/>
              </v:shapetype>
              <v:shape id="Text Box 4" o:spid="_x0000_s1026" type="#_x0000_t202" style="position:absolute;left:0;text-align:left;margin-left:-19.7pt;margin-top:-31.05pt;width:149pt;height: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" fillcolor="white [3201]" stroked="f" strokeweight=".5pt">
                <v:textbox>
                  <w:txbxContent>
                    <w:p w14:paraId="2DA8BDD9" w14:textId="219C2B94" w:rsidR="00447EAE" w:rsidRDefault="00447EAE">
                      <w:r>
                        <w:rPr>
                          <w:noProof/>
                        </w:rPr>
                        <w:drawing>
                          <wp:inline distT="0" distB="0" distL="0" distR="0" wp14:anchorId="7F40936B" wp14:editId="2ED614DC">
                            <wp:extent cx="1703070" cy="32956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03070" cy="329565"/>
                                    </a:xfrm>
                                    <a:prstGeom prst="rect">
                                      <a:avLst/>
                                    </a:prstGeom>
                                  </pic:spPr>
                                </pic:pic>
                              </a:graphicData>
                            </a:graphic>
                          </wp:inline>
                        </w:drawing>
                      </w:r>
                    </w:p>
                  </w:txbxContent>
                </v:textbox>
              </v:shape>
            </w:pict>
          </mc:Fallback>
        </mc:AlternateContent>
      </w:r>
      <w:r w:rsidR="006951E6" w:rsidRPr="00B70B16">
        <w:rPr>
          <w:rFonts w:ascii="Arial" w:hAnsi="Arial" w:cs="Arial"/>
          <w:b/>
          <w:noProof/>
          <w:sz w:val="22"/>
          <w:szCs w:val="22"/>
          <w:lang w:val="en-US"/>
        </w:rPr>
        <mc:AlternateContent>
          <mc:Choice Requires="wps">
            <w:drawing>
              <wp:anchor distT="0" distB="0" distL="114300" distR="114300" simplePos="0" relativeHeight="251659264" behindDoc="0" locked="0" layoutInCell="1" allowOverlap="1" wp14:anchorId="7C5E2270" wp14:editId="366BDF89">
                <wp:simplePos x="0" y="0"/>
                <wp:positionH relativeFrom="column">
                  <wp:posOffset>4813935</wp:posOffset>
                </wp:positionH>
                <wp:positionV relativeFrom="paragraph">
                  <wp:posOffset>-467995</wp:posOffset>
                </wp:positionV>
                <wp:extent cx="1769110" cy="569595"/>
                <wp:effectExtent l="0" t="0"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BFCA2" w14:textId="68090E2E" w:rsidR="006951E6" w:rsidRDefault="006951E6" w:rsidP="006951E6">
                            <w:r>
                              <w:rPr>
                                <w:rFonts w:ascii="Arial" w:hAnsi="Arial" w:cs="Arial"/>
                                <w:b/>
                                <w:noProof/>
                                <w:sz w:val="22"/>
                                <w:szCs w:val="22"/>
                              </w:rPr>
                              <w:drawing>
                                <wp:inline distT="0" distB="0" distL="0" distR="0" wp14:anchorId="425C2CB5" wp14:editId="1FA069D7">
                                  <wp:extent cx="15748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393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2270" id="Text Box 2" o:spid="_x0000_s1027" type="#_x0000_t202" style="position:absolute;left:0;text-align:left;margin-left:379.05pt;margin-top:-36.85pt;width:139.3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" stroked="f">
                <v:textbox>
                  <w:txbxContent>
                    <w:p w14:paraId="652BFCA2" w14:textId="68090E2E" w:rsidR="006951E6" w:rsidRDefault="006951E6" w:rsidP="006951E6">
                      <w:r>
                        <w:rPr>
                          <w:rFonts w:ascii="Arial" w:hAnsi="Arial" w:cs="Arial"/>
                          <w:b/>
                          <w:noProof/>
                          <w:sz w:val="22"/>
                          <w:szCs w:val="22"/>
                        </w:rPr>
                        <w:drawing>
                          <wp:inline distT="0" distB="0" distL="0" distR="0" wp14:anchorId="425C2CB5" wp14:editId="1FA069D7">
                            <wp:extent cx="15748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393700"/>
                                    </a:xfrm>
                                    <a:prstGeom prst="rect">
                                      <a:avLst/>
                                    </a:prstGeom>
                                    <a:noFill/>
                                    <a:ln>
                                      <a:noFill/>
                                    </a:ln>
                                  </pic:spPr>
                                </pic:pic>
                              </a:graphicData>
                            </a:graphic>
                          </wp:inline>
                        </w:drawing>
                      </w:r>
                    </w:p>
                  </w:txbxContent>
                </v:textbox>
              </v:shape>
            </w:pict>
          </mc:Fallback>
        </mc:AlternateContent>
      </w:r>
      <w:r w:rsidR="006951E6">
        <w:rPr>
          <w:rFonts w:ascii="Arial" w:hAnsi="Arial" w:cs="Arial"/>
          <w:b/>
          <w:sz w:val="22"/>
          <w:szCs w:val="22"/>
        </w:rPr>
        <w:t xml:space="preserve"> </w:t>
      </w:r>
    </w:p>
    <w:p w14:paraId="6A353AA0" w14:textId="77777777" w:rsidR="006951E6" w:rsidRPr="00FB2DF1" w:rsidRDefault="006951E6" w:rsidP="006951E6">
      <w:pPr>
        <w:jc w:val="center"/>
        <w:rPr>
          <w:rFonts w:ascii="Arial" w:hAnsi="Arial" w:cs="Arial"/>
          <w:b/>
        </w:rPr>
      </w:pPr>
      <w:r>
        <w:rPr>
          <w:rFonts w:ascii="Arial" w:hAnsi="Arial" w:cs="Arial"/>
          <w:b/>
          <w:sz w:val="22"/>
          <w:szCs w:val="22"/>
        </w:rPr>
        <w:t xml:space="preserve"> </w:t>
      </w:r>
      <w:r w:rsidRPr="00B70B16">
        <w:rPr>
          <w:rFonts w:ascii="Arial" w:hAnsi="Arial" w:cs="Arial"/>
          <w:b/>
          <w:sz w:val="22"/>
          <w:szCs w:val="22"/>
        </w:rPr>
        <w:t>Job Description</w:t>
      </w:r>
    </w:p>
    <w:p w14:paraId="17170CA1" w14:textId="77777777" w:rsidR="006951E6" w:rsidRPr="00B70B16" w:rsidRDefault="006951E6" w:rsidP="006951E6">
      <w:pPr>
        <w:jc w:val="center"/>
        <w:rPr>
          <w:rFonts w:ascii="Arial" w:hAnsi="Arial" w:cs="Arial"/>
          <w:b/>
          <w:sz w:val="22"/>
          <w:szCs w:val="22"/>
        </w:rPr>
      </w:pPr>
    </w:p>
    <w:p w14:paraId="6A4C43AB" w14:textId="77777777" w:rsidR="006951E6" w:rsidRPr="00B70B16" w:rsidRDefault="006951E6" w:rsidP="006951E6">
      <w:pPr>
        <w:jc w:val="both"/>
        <w:rPr>
          <w:rFonts w:ascii="Arial" w:hAnsi="Arial" w:cs="Arial"/>
          <w:b/>
          <w:sz w:val="22"/>
          <w:szCs w:val="22"/>
        </w:rPr>
      </w:pPr>
    </w:p>
    <w:p w14:paraId="0ACCE665" w14:textId="5DC739F6" w:rsidR="006951E6" w:rsidRPr="00AF72DC" w:rsidRDefault="006951E6" w:rsidP="006951E6">
      <w:pPr>
        <w:jc w:val="both"/>
        <w:rPr>
          <w:rFonts w:ascii="Arial" w:hAnsi="Arial" w:cs="Arial"/>
          <w:sz w:val="22"/>
          <w:szCs w:val="22"/>
        </w:rPr>
      </w:pPr>
      <w:r w:rsidRPr="00B70B16">
        <w:rPr>
          <w:rFonts w:ascii="Arial" w:hAnsi="Arial" w:cs="Arial"/>
          <w:b/>
          <w:sz w:val="22"/>
          <w:szCs w:val="22"/>
        </w:rPr>
        <w:t>Job Title:</w:t>
      </w:r>
      <w:r w:rsidRPr="00B70B16">
        <w:rPr>
          <w:rFonts w:ascii="Arial" w:hAnsi="Arial" w:cs="Arial"/>
          <w:b/>
          <w:sz w:val="22"/>
          <w:szCs w:val="22"/>
        </w:rPr>
        <w:tab/>
      </w:r>
      <w:r w:rsidRPr="00B70B16">
        <w:rPr>
          <w:rFonts w:ascii="Arial" w:hAnsi="Arial" w:cs="Arial"/>
          <w:b/>
          <w:sz w:val="22"/>
          <w:szCs w:val="22"/>
        </w:rPr>
        <w:tab/>
      </w:r>
      <w:r w:rsidRPr="00B70B16">
        <w:rPr>
          <w:rFonts w:ascii="Arial" w:hAnsi="Arial" w:cs="Arial"/>
          <w:b/>
          <w:sz w:val="22"/>
          <w:szCs w:val="22"/>
        </w:rPr>
        <w:tab/>
      </w:r>
      <w:r>
        <w:rPr>
          <w:rFonts w:ascii="Arial" w:hAnsi="Arial" w:cs="Arial"/>
          <w:b/>
          <w:sz w:val="22"/>
          <w:szCs w:val="22"/>
        </w:rPr>
        <w:t>VCSE MH Alliance Chief Officer</w:t>
      </w:r>
    </w:p>
    <w:p w14:paraId="71AF5A0D" w14:textId="77777777" w:rsidR="006951E6" w:rsidRPr="00B70B16" w:rsidRDefault="006951E6" w:rsidP="006951E6">
      <w:pPr>
        <w:jc w:val="both"/>
        <w:rPr>
          <w:rFonts w:ascii="Arial" w:hAnsi="Arial" w:cs="Arial"/>
          <w:b/>
          <w:sz w:val="22"/>
          <w:szCs w:val="22"/>
        </w:rPr>
      </w:pPr>
    </w:p>
    <w:p w14:paraId="6F1E88C0" w14:textId="60DE170A" w:rsidR="006951E6" w:rsidRDefault="006951E6" w:rsidP="006951E6">
      <w:pPr>
        <w:jc w:val="both"/>
        <w:rPr>
          <w:rFonts w:ascii="Arial" w:hAnsi="Arial" w:cs="Arial"/>
          <w:color w:val="000000"/>
          <w:sz w:val="22"/>
          <w:szCs w:val="22"/>
        </w:rPr>
      </w:pPr>
      <w:r w:rsidRPr="00B70B16">
        <w:rPr>
          <w:rFonts w:ascii="Arial" w:hAnsi="Arial" w:cs="Arial"/>
          <w:b/>
          <w:sz w:val="22"/>
          <w:szCs w:val="22"/>
        </w:rPr>
        <w:t>Salary:</w:t>
      </w:r>
      <w:r w:rsidRPr="00B70B16">
        <w:rPr>
          <w:rFonts w:ascii="Arial" w:hAnsi="Arial" w:cs="Arial"/>
          <w:b/>
          <w:sz w:val="22"/>
          <w:szCs w:val="22"/>
        </w:rPr>
        <w:tab/>
      </w:r>
      <w:r w:rsidRPr="00B70B16">
        <w:rPr>
          <w:rFonts w:ascii="Arial" w:hAnsi="Arial" w:cs="Arial"/>
          <w:b/>
          <w:sz w:val="22"/>
          <w:szCs w:val="22"/>
        </w:rPr>
        <w:tab/>
      </w:r>
      <w:r w:rsidRPr="00B70B16">
        <w:rPr>
          <w:rFonts w:ascii="Arial" w:hAnsi="Arial" w:cs="Arial"/>
          <w:b/>
          <w:sz w:val="22"/>
          <w:szCs w:val="22"/>
        </w:rPr>
        <w:tab/>
      </w:r>
      <w:r w:rsidR="00E85CBB">
        <w:rPr>
          <w:rFonts w:ascii="Arial" w:hAnsi="Arial" w:cs="Arial"/>
          <w:color w:val="000000"/>
          <w:sz w:val="20"/>
          <w:szCs w:val="20"/>
        </w:rPr>
        <w:t>£3</w:t>
      </w:r>
      <w:r w:rsidR="009B7A7E">
        <w:rPr>
          <w:rFonts w:ascii="Arial" w:hAnsi="Arial" w:cs="Arial"/>
          <w:color w:val="000000"/>
          <w:sz w:val="20"/>
          <w:szCs w:val="20"/>
        </w:rPr>
        <w:t>5</w:t>
      </w:r>
      <w:r w:rsidR="00DB0DB6">
        <w:rPr>
          <w:rFonts w:ascii="Arial" w:hAnsi="Arial" w:cs="Arial"/>
          <w:color w:val="000000"/>
          <w:sz w:val="20"/>
          <w:szCs w:val="20"/>
        </w:rPr>
        <w:t>,000</w:t>
      </w:r>
      <w:r w:rsidR="00321249">
        <w:rPr>
          <w:rFonts w:ascii="Arial" w:hAnsi="Arial" w:cs="Arial"/>
          <w:color w:val="000000"/>
          <w:sz w:val="20"/>
          <w:szCs w:val="20"/>
        </w:rPr>
        <w:t xml:space="preserve"> - £3</w:t>
      </w:r>
      <w:r w:rsidR="009B7A7E">
        <w:rPr>
          <w:rFonts w:ascii="Arial" w:hAnsi="Arial" w:cs="Arial"/>
          <w:color w:val="000000"/>
          <w:sz w:val="20"/>
          <w:szCs w:val="20"/>
        </w:rPr>
        <w:t>7</w:t>
      </w:r>
      <w:r w:rsidR="00321249">
        <w:rPr>
          <w:rFonts w:ascii="Arial" w:hAnsi="Arial" w:cs="Arial"/>
          <w:color w:val="000000"/>
          <w:sz w:val="20"/>
          <w:szCs w:val="20"/>
        </w:rPr>
        <w:t>,000</w:t>
      </w:r>
      <w:r>
        <w:rPr>
          <w:rFonts w:ascii="Arial" w:hAnsi="Arial" w:cs="Arial"/>
          <w:color w:val="000000"/>
          <w:sz w:val="20"/>
          <w:szCs w:val="20"/>
        </w:rPr>
        <w:t xml:space="preserve"> per annum pro rata</w:t>
      </w:r>
      <w:r w:rsidR="00321249">
        <w:rPr>
          <w:rFonts w:ascii="Arial" w:hAnsi="Arial" w:cs="Arial"/>
          <w:color w:val="000000"/>
          <w:sz w:val="20"/>
          <w:szCs w:val="20"/>
        </w:rPr>
        <w:t xml:space="preserve"> (depending on experience)</w:t>
      </w:r>
    </w:p>
    <w:p w14:paraId="01711A7A" w14:textId="77777777" w:rsidR="006951E6" w:rsidRDefault="006951E6" w:rsidP="006951E6">
      <w:pPr>
        <w:jc w:val="both"/>
        <w:rPr>
          <w:rFonts w:ascii="Arial" w:hAnsi="Arial" w:cs="Arial"/>
          <w:color w:val="000000"/>
          <w:sz w:val="22"/>
          <w:szCs w:val="22"/>
        </w:rPr>
      </w:pPr>
    </w:p>
    <w:p w14:paraId="6B115D03" w14:textId="68BFDB4F" w:rsidR="006951E6" w:rsidRDefault="006951E6" w:rsidP="006951E6">
      <w:pPr>
        <w:jc w:val="both"/>
        <w:rPr>
          <w:rFonts w:ascii="Calibri" w:hAnsi="Calibri"/>
          <w:color w:val="000000"/>
          <w:sz w:val="22"/>
          <w:szCs w:val="22"/>
          <w:lang w:eastAsia="en-GB"/>
        </w:rPr>
      </w:pPr>
      <w:r w:rsidRPr="00397455">
        <w:rPr>
          <w:rFonts w:ascii="Arial" w:hAnsi="Arial" w:cs="Arial"/>
          <w:b/>
          <w:color w:val="000000"/>
          <w:sz w:val="22"/>
          <w:szCs w:val="22"/>
        </w:rPr>
        <w:t>Duration: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E85CBB">
        <w:rPr>
          <w:rFonts w:ascii="Arial" w:hAnsi="Arial" w:cs="Arial"/>
          <w:color w:val="000000"/>
          <w:sz w:val="22"/>
          <w:szCs w:val="22"/>
        </w:rPr>
        <w:t>until 31/3/2024</w:t>
      </w:r>
      <w:r>
        <w:rPr>
          <w:rFonts w:ascii="Arial" w:hAnsi="Arial" w:cs="Arial"/>
          <w:color w:val="000000"/>
          <w:sz w:val="22"/>
          <w:szCs w:val="22"/>
        </w:rPr>
        <w:t xml:space="preserve"> with the potential to extend if funding secured</w:t>
      </w:r>
    </w:p>
    <w:p w14:paraId="142A19C1" w14:textId="77777777" w:rsidR="006951E6" w:rsidRPr="00B70B16" w:rsidRDefault="006951E6" w:rsidP="006951E6">
      <w:pPr>
        <w:jc w:val="both"/>
        <w:rPr>
          <w:rFonts w:ascii="Arial" w:hAnsi="Arial" w:cs="Arial"/>
          <w:b/>
          <w:sz w:val="22"/>
          <w:szCs w:val="22"/>
        </w:rPr>
      </w:pPr>
      <w:r>
        <w:rPr>
          <w:rFonts w:ascii="Arial" w:hAnsi="Arial" w:cs="Arial"/>
          <w:sz w:val="22"/>
          <w:szCs w:val="22"/>
        </w:rPr>
        <w:t xml:space="preserve"> </w:t>
      </w:r>
    </w:p>
    <w:p w14:paraId="2E2AC214" w14:textId="77777777" w:rsidR="006951E6" w:rsidRPr="00B70B16" w:rsidRDefault="006951E6" w:rsidP="006951E6">
      <w:pPr>
        <w:jc w:val="both"/>
        <w:rPr>
          <w:rFonts w:ascii="Arial" w:hAnsi="Arial" w:cs="Arial"/>
          <w:b/>
          <w:sz w:val="22"/>
          <w:szCs w:val="22"/>
        </w:rPr>
      </w:pPr>
      <w:r w:rsidRPr="00B70B16">
        <w:rPr>
          <w:rFonts w:ascii="Arial" w:hAnsi="Arial" w:cs="Arial"/>
          <w:b/>
          <w:sz w:val="22"/>
          <w:szCs w:val="22"/>
        </w:rPr>
        <w:t>Organisation:</w:t>
      </w:r>
      <w:r w:rsidRPr="00B70B16">
        <w:rPr>
          <w:rFonts w:ascii="Arial" w:hAnsi="Arial" w:cs="Arial"/>
          <w:b/>
          <w:sz w:val="22"/>
          <w:szCs w:val="22"/>
        </w:rPr>
        <w:tab/>
      </w:r>
      <w:r w:rsidRPr="00B70B16">
        <w:rPr>
          <w:rFonts w:ascii="Arial" w:hAnsi="Arial" w:cs="Arial"/>
          <w:b/>
          <w:sz w:val="22"/>
          <w:szCs w:val="22"/>
        </w:rPr>
        <w:tab/>
      </w:r>
      <w:r>
        <w:rPr>
          <w:rFonts w:ascii="Arial" w:hAnsi="Arial" w:cs="Arial"/>
          <w:b/>
          <w:sz w:val="22"/>
          <w:szCs w:val="22"/>
        </w:rPr>
        <w:tab/>
      </w:r>
      <w:r w:rsidRPr="00AF72DC">
        <w:rPr>
          <w:rFonts w:ascii="Arial" w:hAnsi="Arial" w:cs="Arial"/>
          <w:sz w:val="22"/>
          <w:szCs w:val="22"/>
        </w:rPr>
        <w:t>Voluntary Action Coventry</w:t>
      </w:r>
    </w:p>
    <w:p w14:paraId="39643F40" w14:textId="77777777" w:rsidR="006951E6" w:rsidRPr="00B70B16" w:rsidRDefault="006951E6" w:rsidP="006951E6">
      <w:pPr>
        <w:jc w:val="both"/>
        <w:rPr>
          <w:rFonts w:ascii="Arial" w:hAnsi="Arial" w:cs="Arial"/>
          <w:b/>
          <w:color w:val="0000FF"/>
          <w:sz w:val="22"/>
          <w:szCs w:val="22"/>
        </w:rPr>
      </w:pPr>
    </w:p>
    <w:p w14:paraId="55DB46C0" w14:textId="77777777" w:rsidR="006951E6" w:rsidRPr="00B70B16" w:rsidRDefault="006951E6" w:rsidP="006951E6">
      <w:pPr>
        <w:ind w:left="2880" w:hanging="2880"/>
        <w:jc w:val="both"/>
        <w:rPr>
          <w:rFonts w:ascii="Arial" w:hAnsi="Arial" w:cs="Arial"/>
          <w:sz w:val="22"/>
          <w:szCs w:val="22"/>
        </w:rPr>
      </w:pPr>
      <w:r w:rsidRPr="00B70B16">
        <w:rPr>
          <w:rFonts w:ascii="Arial" w:hAnsi="Arial" w:cs="Arial"/>
          <w:b/>
          <w:sz w:val="22"/>
          <w:szCs w:val="22"/>
        </w:rPr>
        <w:t>Accountable to:</w:t>
      </w:r>
      <w:r w:rsidRPr="00B70B16">
        <w:rPr>
          <w:rFonts w:ascii="Arial" w:hAnsi="Arial" w:cs="Arial"/>
          <w:b/>
          <w:sz w:val="22"/>
          <w:szCs w:val="22"/>
        </w:rPr>
        <w:tab/>
      </w:r>
      <w:r>
        <w:rPr>
          <w:rFonts w:ascii="Arial" w:hAnsi="Arial" w:cs="Arial"/>
          <w:sz w:val="22"/>
          <w:szCs w:val="22"/>
        </w:rPr>
        <w:t>Chief Executive</w:t>
      </w:r>
    </w:p>
    <w:p w14:paraId="58361F0C" w14:textId="77777777" w:rsidR="006951E6" w:rsidRPr="00B70B16" w:rsidRDefault="006951E6" w:rsidP="006951E6">
      <w:pPr>
        <w:tabs>
          <w:tab w:val="left" w:pos="-1985"/>
          <w:tab w:val="left" w:pos="-1418"/>
          <w:tab w:val="left" w:pos="-1134"/>
        </w:tabs>
        <w:spacing w:line="240" w:lineRule="atLeast"/>
        <w:jc w:val="both"/>
        <w:rPr>
          <w:rFonts w:ascii="Arial" w:hAnsi="Arial" w:cs="Arial"/>
          <w:color w:val="4BACC6"/>
          <w:sz w:val="22"/>
          <w:szCs w:val="22"/>
        </w:rPr>
      </w:pPr>
    </w:p>
    <w:p w14:paraId="2F51ED65" w14:textId="77777777" w:rsidR="006951E6" w:rsidRPr="00B70B16" w:rsidRDefault="006951E6" w:rsidP="006951E6">
      <w:pPr>
        <w:pStyle w:val="BodyTextIndent2"/>
        <w:rPr>
          <w:sz w:val="22"/>
          <w:szCs w:val="22"/>
        </w:rPr>
      </w:pPr>
      <w:r w:rsidRPr="00B70B16">
        <w:rPr>
          <w:b/>
          <w:bCs/>
          <w:sz w:val="22"/>
          <w:szCs w:val="22"/>
        </w:rPr>
        <w:t>Location:</w:t>
      </w:r>
      <w:r w:rsidRPr="00B70B16">
        <w:rPr>
          <w:sz w:val="22"/>
          <w:szCs w:val="22"/>
        </w:rPr>
        <w:tab/>
      </w:r>
      <w:r w:rsidRPr="00B70B16">
        <w:rPr>
          <w:sz w:val="22"/>
          <w:szCs w:val="22"/>
        </w:rPr>
        <w:tab/>
      </w:r>
      <w:r>
        <w:rPr>
          <w:sz w:val="22"/>
          <w:szCs w:val="22"/>
        </w:rPr>
        <w:t>27-29 Trinity Street, Coventry CV1 1FJ</w:t>
      </w:r>
    </w:p>
    <w:p w14:paraId="750D13F4" w14:textId="77777777" w:rsidR="006951E6" w:rsidRPr="00B70B16" w:rsidRDefault="006951E6" w:rsidP="006951E6">
      <w:pPr>
        <w:pStyle w:val="BodyTextIndent2"/>
        <w:rPr>
          <w:sz w:val="22"/>
          <w:szCs w:val="22"/>
        </w:rPr>
      </w:pPr>
    </w:p>
    <w:p w14:paraId="18C4BDDA" w14:textId="77777777" w:rsidR="00321249" w:rsidRDefault="006951E6" w:rsidP="006951E6">
      <w:pPr>
        <w:pStyle w:val="BodyTextIndent2"/>
        <w:spacing w:line="276" w:lineRule="auto"/>
        <w:ind w:left="2880" w:hanging="2880"/>
        <w:jc w:val="left"/>
        <w:rPr>
          <w:sz w:val="22"/>
          <w:szCs w:val="22"/>
        </w:rPr>
      </w:pPr>
      <w:r w:rsidRPr="00B70B16">
        <w:rPr>
          <w:b/>
          <w:sz w:val="22"/>
          <w:szCs w:val="22"/>
        </w:rPr>
        <w:t>Hours of work:</w:t>
      </w:r>
      <w:r w:rsidRPr="00B70B16">
        <w:rPr>
          <w:sz w:val="22"/>
          <w:szCs w:val="22"/>
        </w:rPr>
        <w:tab/>
      </w:r>
      <w:r w:rsidR="00321249">
        <w:rPr>
          <w:sz w:val="22"/>
          <w:szCs w:val="22"/>
        </w:rPr>
        <w:t xml:space="preserve">22 - </w:t>
      </w:r>
      <w:r w:rsidR="00E85CBB">
        <w:rPr>
          <w:sz w:val="22"/>
          <w:szCs w:val="22"/>
        </w:rPr>
        <w:t>2</w:t>
      </w:r>
      <w:r w:rsidR="00321249">
        <w:rPr>
          <w:sz w:val="22"/>
          <w:szCs w:val="22"/>
        </w:rPr>
        <w:t>6</w:t>
      </w:r>
      <w:r w:rsidR="00E85CBB">
        <w:rPr>
          <w:sz w:val="22"/>
          <w:szCs w:val="22"/>
        </w:rPr>
        <w:t xml:space="preserve"> </w:t>
      </w:r>
      <w:r w:rsidRPr="00B70B16">
        <w:rPr>
          <w:sz w:val="22"/>
          <w:szCs w:val="22"/>
        </w:rPr>
        <w:t>hours per week</w:t>
      </w:r>
      <w:r w:rsidR="00321249">
        <w:rPr>
          <w:sz w:val="22"/>
          <w:szCs w:val="22"/>
        </w:rPr>
        <w:t xml:space="preserve"> (to be agreed)</w:t>
      </w:r>
    </w:p>
    <w:p w14:paraId="11C376CC" w14:textId="384DACA1" w:rsidR="006951E6" w:rsidRPr="00B70B16" w:rsidRDefault="00321249" w:rsidP="006951E6">
      <w:pPr>
        <w:pStyle w:val="BodyTextIndent2"/>
        <w:spacing w:line="276" w:lineRule="auto"/>
        <w:ind w:left="2880" w:hanging="2880"/>
        <w:jc w:val="left"/>
        <w:rPr>
          <w:b/>
          <w:sz w:val="22"/>
          <w:szCs w:val="22"/>
        </w:rPr>
      </w:pPr>
      <w:r>
        <w:rPr>
          <w:b/>
          <w:sz w:val="22"/>
          <w:szCs w:val="22"/>
        </w:rPr>
        <w:tab/>
      </w:r>
      <w:r>
        <w:rPr>
          <w:b/>
          <w:sz w:val="22"/>
          <w:szCs w:val="22"/>
        </w:rPr>
        <w:tab/>
      </w:r>
      <w:r>
        <w:rPr>
          <w:b/>
          <w:sz w:val="22"/>
          <w:szCs w:val="22"/>
        </w:rPr>
        <w:tab/>
      </w:r>
      <w:r>
        <w:rPr>
          <w:b/>
          <w:sz w:val="22"/>
          <w:szCs w:val="22"/>
        </w:rPr>
        <w:tab/>
      </w:r>
      <w:r w:rsidR="006951E6" w:rsidRPr="00B70B16">
        <w:rPr>
          <w:sz w:val="22"/>
          <w:szCs w:val="22"/>
        </w:rPr>
        <w:t>There may</w:t>
      </w:r>
      <w:r w:rsidR="006951E6">
        <w:rPr>
          <w:sz w:val="22"/>
          <w:szCs w:val="22"/>
        </w:rPr>
        <w:t xml:space="preserve"> be</w:t>
      </w:r>
      <w:r w:rsidR="006951E6" w:rsidRPr="00B70B16">
        <w:rPr>
          <w:sz w:val="22"/>
          <w:szCs w:val="22"/>
        </w:rPr>
        <w:t xml:space="preserve"> occas</w:t>
      </w:r>
      <w:r w:rsidR="006951E6">
        <w:rPr>
          <w:sz w:val="22"/>
          <w:szCs w:val="22"/>
        </w:rPr>
        <w:t xml:space="preserve">ional </w:t>
      </w:r>
      <w:r w:rsidR="006951E6" w:rsidRPr="00B70B16">
        <w:rPr>
          <w:sz w:val="22"/>
          <w:szCs w:val="22"/>
        </w:rPr>
        <w:t>evening or weekend work</w:t>
      </w:r>
      <w:r w:rsidR="006951E6">
        <w:rPr>
          <w:sz w:val="22"/>
          <w:szCs w:val="22"/>
        </w:rPr>
        <w:t>.</w:t>
      </w:r>
      <w:r w:rsidR="006951E6" w:rsidRPr="00B70B16">
        <w:rPr>
          <w:b/>
          <w:sz w:val="22"/>
          <w:szCs w:val="22"/>
        </w:rPr>
        <w:tab/>
      </w:r>
    </w:p>
    <w:p w14:paraId="12B12D07" w14:textId="77777777" w:rsidR="006951E6" w:rsidRPr="00B70B16" w:rsidRDefault="006951E6" w:rsidP="006951E6">
      <w:pPr>
        <w:pStyle w:val="BodyTextIndent2"/>
        <w:ind w:left="2880" w:hanging="2880"/>
        <w:jc w:val="left"/>
        <w:rPr>
          <w:sz w:val="22"/>
          <w:szCs w:val="22"/>
        </w:rPr>
      </w:pPr>
      <w:r w:rsidRPr="00B70B16">
        <w:rPr>
          <w:b/>
          <w:sz w:val="22"/>
          <w:szCs w:val="22"/>
        </w:rPr>
        <w:tab/>
      </w:r>
      <w:r w:rsidRPr="00B70B16">
        <w:rPr>
          <w:b/>
          <w:sz w:val="22"/>
          <w:szCs w:val="22"/>
        </w:rPr>
        <w:tab/>
      </w:r>
      <w:r w:rsidRPr="00B70B16">
        <w:rPr>
          <w:b/>
          <w:sz w:val="22"/>
          <w:szCs w:val="22"/>
        </w:rPr>
        <w:tab/>
      </w:r>
      <w:r w:rsidRPr="00B70B16">
        <w:rPr>
          <w:b/>
          <w:sz w:val="22"/>
          <w:szCs w:val="22"/>
        </w:rPr>
        <w:tab/>
      </w:r>
      <w:r w:rsidRPr="00B70B16">
        <w:rPr>
          <w:b/>
          <w:sz w:val="22"/>
          <w:szCs w:val="22"/>
        </w:rPr>
        <w:tab/>
      </w:r>
      <w:r w:rsidRPr="00B70B16">
        <w:rPr>
          <w:b/>
          <w:sz w:val="22"/>
          <w:szCs w:val="22"/>
        </w:rPr>
        <w:tab/>
      </w:r>
    </w:p>
    <w:p w14:paraId="321932DF" w14:textId="335E4CED" w:rsidR="006951E6" w:rsidRDefault="006951E6" w:rsidP="006951E6">
      <w:pPr>
        <w:spacing w:line="276" w:lineRule="auto"/>
        <w:ind w:left="2880" w:hanging="2880"/>
        <w:rPr>
          <w:rFonts w:ascii="Arial" w:hAnsi="Arial" w:cs="Arial"/>
          <w:sz w:val="22"/>
          <w:szCs w:val="22"/>
        </w:rPr>
      </w:pPr>
      <w:r w:rsidRPr="00B70B16">
        <w:rPr>
          <w:rFonts w:ascii="Arial" w:hAnsi="Arial" w:cs="Arial"/>
          <w:b/>
          <w:sz w:val="22"/>
          <w:szCs w:val="22"/>
        </w:rPr>
        <w:t>Chief Duties</w:t>
      </w:r>
      <w:r>
        <w:rPr>
          <w:rFonts w:ascii="Arial" w:hAnsi="Arial" w:cs="Arial"/>
          <w:b/>
          <w:sz w:val="22"/>
          <w:szCs w:val="22"/>
        </w:rPr>
        <w:t>:</w:t>
      </w:r>
      <w:r w:rsidRPr="00B70B16">
        <w:rPr>
          <w:rFonts w:ascii="Arial" w:hAnsi="Arial" w:cs="Arial"/>
          <w:b/>
          <w:sz w:val="22"/>
          <w:szCs w:val="22"/>
        </w:rPr>
        <w:t xml:space="preserve"> </w:t>
      </w:r>
      <w:r w:rsidRPr="00B70B16">
        <w:rPr>
          <w:rFonts w:ascii="Arial" w:hAnsi="Arial" w:cs="Arial"/>
          <w:b/>
          <w:sz w:val="22"/>
          <w:szCs w:val="22"/>
        </w:rPr>
        <w:tab/>
      </w:r>
      <w:r w:rsidRPr="00F34278">
        <w:rPr>
          <w:rFonts w:ascii="Arial" w:hAnsi="Arial" w:cs="Arial"/>
          <w:sz w:val="22"/>
          <w:szCs w:val="22"/>
        </w:rPr>
        <w:t xml:space="preserve">To </w:t>
      </w:r>
      <w:r>
        <w:rPr>
          <w:rFonts w:ascii="Arial" w:hAnsi="Arial" w:cs="Arial"/>
          <w:sz w:val="22"/>
          <w:szCs w:val="22"/>
        </w:rPr>
        <w:t xml:space="preserve">support the growth of the VCSE (Voluntary, Community and Social Enterprise) Mental Health Alliance in Coventry and Warwickshire, ensuring capacity to influence and support delivery of mental health strategies across the sub-region. </w:t>
      </w:r>
    </w:p>
    <w:p w14:paraId="0BC159E0" w14:textId="77777777" w:rsidR="006951E6" w:rsidRPr="00454FEA" w:rsidRDefault="006951E6" w:rsidP="006951E6">
      <w:pPr>
        <w:ind w:left="720"/>
        <w:jc w:val="both"/>
        <w:rPr>
          <w:rFonts w:ascii="Arial" w:hAnsi="Arial" w:cs="Arial"/>
          <w:sz w:val="22"/>
          <w:szCs w:val="22"/>
        </w:rPr>
      </w:pPr>
    </w:p>
    <w:p w14:paraId="13A19715" w14:textId="77777777" w:rsidR="006951E6" w:rsidRPr="00454FEA" w:rsidRDefault="006951E6" w:rsidP="006951E6">
      <w:pPr>
        <w:pStyle w:val="Heading3"/>
        <w:rPr>
          <w:sz w:val="22"/>
          <w:szCs w:val="22"/>
        </w:rPr>
      </w:pPr>
      <w:r w:rsidRPr="00454FEA">
        <w:rPr>
          <w:sz w:val="22"/>
          <w:szCs w:val="22"/>
        </w:rPr>
        <w:t>Specific Duties</w:t>
      </w:r>
    </w:p>
    <w:p w14:paraId="392DB6A7" w14:textId="77777777" w:rsidR="006951E6" w:rsidRDefault="006951E6" w:rsidP="006951E6">
      <w:pPr>
        <w:jc w:val="both"/>
        <w:rPr>
          <w:rFonts w:ascii="Arial" w:hAnsi="Arial" w:cs="Arial"/>
          <w:sz w:val="22"/>
          <w:szCs w:val="22"/>
        </w:rPr>
      </w:pPr>
      <w:r w:rsidRPr="00454FEA">
        <w:rPr>
          <w:rFonts w:ascii="Arial" w:hAnsi="Arial" w:cs="Arial"/>
          <w:sz w:val="22"/>
          <w:szCs w:val="22"/>
        </w:rPr>
        <w:t xml:space="preserve"> </w:t>
      </w:r>
    </w:p>
    <w:p w14:paraId="7AB3C4A6" w14:textId="77777777" w:rsidR="00135832" w:rsidRPr="006951E6" w:rsidRDefault="00135832" w:rsidP="00135832">
      <w:pPr>
        <w:numPr>
          <w:ilvl w:val="0"/>
          <w:numId w:val="4"/>
        </w:numPr>
        <w:spacing w:after="200"/>
        <w:rPr>
          <w:rFonts w:ascii="Arial" w:hAnsi="Arial"/>
          <w:color w:val="000000"/>
          <w:sz w:val="22"/>
          <w:szCs w:val="22"/>
        </w:rPr>
      </w:pPr>
      <w:r w:rsidRPr="006951E6">
        <w:rPr>
          <w:rFonts w:ascii="Arial" w:hAnsi="Arial"/>
          <w:color w:val="000000"/>
          <w:sz w:val="22"/>
          <w:szCs w:val="22"/>
        </w:rPr>
        <w:t>Provide a collective voice for Alliance members</w:t>
      </w:r>
      <w:r>
        <w:rPr>
          <w:rFonts w:ascii="Arial" w:hAnsi="Arial"/>
          <w:color w:val="000000"/>
          <w:sz w:val="22"/>
          <w:szCs w:val="22"/>
        </w:rPr>
        <w:t xml:space="preserve">, </w:t>
      </w:r>
      <w:r w:rsidRPr="006951E6">
        <w:rPr>
          <w:rFonts w:ascii="Arial" w:hAnsi="Arial"/>
          <w:color w:val="000000"/>
          <w:sz w:val="22"/>
          <w:szCs w:val="22"/>
        </w:rPr>
        <w:t>seek</w:t>
      </w:r>
      <w:r>
        <w:rPr>
          <w:rFonts w:ascii="Arial" w:hAnsi="Arial"/>
          <w:color w:val="000000"/>
          <w:sz w:val="22"/>
          <w:szCs w:val="22"/>
        </w:rPr>
        <w:t>ing</w:t>
      </w:r>
      <w:r w:rsidRPr="006951E6">
        <w:rPr>
          <w:rFonts w:ascii="Arial" w:hAnsi="Arial"/>
          <w:color w:val="000000"/>
          <w:sz w:val="22"/>
          <w:szCs w:val="22"/>
        </w:rPr>
        <w:t xml:space="preserve"> out the views of voluntary, community and social enterprises and their service users on matters relating to mental health provision</w:t>
      </w:r>
      <w:r>
        <w:rPr>
          <w:rFonts w:ascii="Arial" w:hAnsi="Arial"/>
          <w:color w:val="000000"/>
          <w:sz w:val="22"/>
          <w:szCs w:val="22"/>
        </w:rPr>
        <w:t xml:space="preserve"> and health inequalities</w:t>
      </w:r>
      <w:r w:rsidRPr="006951E6">
        <w:rPr>
          <w:rFonts w:ascii="Arial" w:hAnsi="Arial"/>
          <w:color w:val="000000"/>
          <w:sz w:val="22"/>
          <w:szCs w:val="22"/>
        </w:rPr>
        <w:t xml:space="preserve"> in Coventry and Warwickshire.</w:t>
      </w:r>
    </w:p>
    <w:p w14:paraId="4D8302B7" w14:textId="7A693D99" w:rsidR="006951E6" w:rsidRDefault="006951E6" w:rsidP="006951E6">
      <w:pPr>
        <w:numPr>
          <w:ilvl w:val="0"/>
          <w:numId w:val="4"/>
        </w:numPr>
        <w:spacing w:after="200"/>
        <w:rPr>
          <w:rFonts w:ascii="Arial" w:hAnsi="Arial"/>
          <w:color w:val="000000"/>
          <w:sz w:val="22"/>
          <w:szCs w:val="22"/>
        </w:rPr>
      </w:pPr>
      <w:r>
        <w:rPr>
          <w:rFonts w:ascii="Arial" w:hAnsi="Arial"/>
          <w:color w:val="000000"/>
          <w:sz w:val="22"/>
          <w:szCs w:val="22"/>
        </w:rPr>
        <w:t>To strengthen integrated working between the VCSE and statutory partners.</w:t>
      </w:r>
      <w:r w:rsidR="003E4187">
        <w:rPr>
          <w:rFonts w:ascii="Arial" w:hAnsi="Arial"/>
          <w:color w:val="000000"/>
          <w:sz w:val="22"/>
          <w:szCs w:val="22"/>
        </w:rPr>
        <w:t xml:space="preserve">  </w:t>
      </w:r>
      <w:r w:rsidR="00135832">
        <w:rPr>
          <w:rFonts w:ascii="Arial" w:hAnsi="Arial"/>
          <w:color w:val="000000"/>
          <w:sz w:val="22"/>
          <w:szCs w:val="22"/>
        </w:rPr>
        <w:t>Play</w:t>
      </w:r>
      <w:r w:rsidR="003E4187">
        <w:rPr>
          <w:rFonts w:ascii="Arial" w:hAnsi="Arial"/>
          <w:color w:val="000000"/>
          <w:sz w:val="22"/>
          <w:szCs w:val="22"/>
        </w:rPr>
        <w:t xml:space="preserve"> a </w:t>
      </w:r>
      <w:r w:rsidR="00321249">
        <w:rPr>
          <w:rFonts w:ascii="Arial" w:hAnsi="Arial"/>
          <w:color w:val="000000"/>
          <w:sz w:val="22"/>
          <w:szCs w:val="22"/>
        </w:rPr>
        <w:t>key</w:t>
      </w:r>
      <w:r w:rsidR="003E4187">
        <w:rPr>
          <w:rFonts w:ascii="Arial" w:hAnsi="Arial"/>
          <w:color w:val="000000"/>
          <w:sz w:val="22"/>
          <w:szCs w:val="22"/>
        </w:rPr>
        <w:t xml:space="preserve"> role in representing the VCSE in the MH (Mental Health) and LDA Learning Disability and Autism) Collaborative</w:t>
      </w:r>
      <w:r w:rsidR="0084127C">
        <w:rPr>
          <w:rFonts w:ascii="Arial" w:hAnsi="Arial"/>
          <w:color w:val="000000"/>
          <w:sz w:val="22"/>
          <w:szCs w:val="22"/>
        </w:rPr>
        <w:t xml:space="preserve"> and other strategic meetings.</w:t>
      </w:r>
    </w:p>
    <w:p w14:paraId="08ED5381" w14:textId="74DCDB7D" w:rsidR="006951E6" w:rsidRDefault="006951E6" w:rsidP="006951E6">
      <w:pPr>
        <w:numPr>
          <w:ilvl w:val="0"/>
          <w:numId w:val="4"/>
        </w:numPr>
        <w:spacing w:after="200"/>
        <w:rPr>
          <w:rFonts w:ascii="Arial" w:hAnsi="Arial"/>
          <w:color w:val="000000"/>
          <w:sz w:val="22"/>
          <w:szCs w:val="22"/>
        </w:rPr>
      </w:pPr>
      <w:r>
        <w:rPr>
          <w:rFonts w:ascii="Arial" w:hAnsi="Arial"/>
          <w:color w:val="000000"/>
          <w:sz w:val="22"/>
          <w:szCs w:val="22"/>
        </w:rPr>
        <w:t xml:space="preserve">To </w:t>
      </w:r>
      <w:r w:rsidR="003E4187">
        <w:rPr>
          <w:rFonts w:ascii="Arial" w:hAnsi="Arial"/>
          <w:color w:val="000000"/>
          <w:sz w:val="22"/>
          <w:szCs w:val="22"/>
        </w:rPr>
        <w:t xml:space="preserve">ensure that the VCSE </w:t>
      </w:r>
      <w:r w:rsidR="00E85CBB">
        <w:rPr>
          <w:rFonts w:ascii="Arial" w:hAnsi="Arial"/>
          <w:color w:val="000000"/>
          <w:sz w:val="22"/>
          <w:szCs w:val="22"/>
        </w:rPr>
        <w:t xml:space="preserve">MH </w:t>
      </w:r>
      <w:r w:rsidR="003E4187">
        <w:rPr>
          <w:rFonts w:ascii="Arial" w:hAnsi="Arial"/>
          <w:color w:val="000000"/>
          <w:sz w:val="22"/>
          <w:szCs w:val="22"/>
        </w:rPr>
        <w:t xml:space="preserve">sector is involved in the </w:t>
      </w:r>
      <w:r>
        <w:rPr>
          <w:rFonts w:ascii="Arial" w:hAnsi="Arial"/>
          <w:color w:val="000000"/>
          <w:sz w:val="22"/>
          <w:szCs w:val="22"/>
        </w:rPr>
        <w:t xml:space="preserve">co-design </w:t>
      </w:r>
      <w:r w:rsidR="003E4187">
        <w:rPr>
          <w:rFonts w:ascii="Arial" w:hAnsi="Arial"/>
          <w:color w:val="000000"/>
          <w:sz w:val="22"/>
          <w:szCs w:val="22"/>
        </w:rPr>
        <w:t xml:space="preserve">of </w:t>
      </w:r>
      <w:r>
        <w:rPr>
          <w:rFonts w:ascii="Arial" w:hAnsi="Arial"/>
          <w:color w:val="000000"/>
          <w:sz w:val="22"/>
          <w:szCs w:val="22"/>
        </w:rPr>
        <w:t>solutions that reduce health inequalities.</w:t>
      </w:r>
    </w:p>
    <w:p w14:paraId="052DF55C" w14:textId="0E2C3FFE" w:rsidR="006951E6" w:rsidRDefault="006951E6" w:rsidP="006951E6">
      <w:pPr>
        <w:pStyle w:val="ListParagraph"/>
        <w:numPr>
          <w:ilvl w:val="0"/>
          <w:numId w:val="4"/>
        </w:numPr>
        <w:rPr>
          <w:rFonts w:ascii="Arial" w:hAnsi="Arial" w:cs="Arial"/>
        </w:rPr>
      </w:pPr>
      <w:r w:rsidRPr="005C03FE">
        <w:rPr>
          <w:rFonts w:ascii="Arial" w:hAnsi="Arial" w:cs="Arial"/>
        </w:rPr>
        <w:t xml:space="preserve">Promote membership of the VCSE Mental Health Alliance to voluntary, community and social enterprises building on existing relationships and creating new </w:t>
      </w:r>
      <w:r>
        <w:rPr>
          <w:rFonts w:ascii="Arial" w:hAnsi="Arial" w:cs="Arial"/>
        </w:rPr>
        <w:t>connections.</w:t>
      </w:r>
    </w:p>
    <w:p w14:paraId="529FB236" w14:textId="77777777" w:rsidR="00F1378B" w:rsidRDefault="00F1378B" w:rsidP="00F1378B">
      <w:pPr>
        <w:pStyle w:val="ListParagraph"/>
        <w:rPr>
          <w:rFonts w:ascii="Arial" w:hAnsi="Arial" w:cs="Arial"/>
        </w:rPr>
      </w:pPr>
    </w:p>
    <w:p w14:paraId="2C3CD375" w14:textId="40500A9F" w:rsidR="00F1378B" w:rsidRDefault="00F1378B" w:rsidP="006951E6">
      <w:pPr>
        <w:pStyle w:val="ListParagraph"/>
        <w:numPr>
          <w:ilvl w:val="0"/>
          <w:numId w:val="4"/>
        </w:numPr>
        <w:rPr>
          <w:rFonts w:ascii="Arial" w:hAnsi="Arial" w:cs="Arial"/>
        </w:rPr>
      </w:pPr>
      <w:r>
        <w:rPr>
          <w:rFonts w:ascii="Arial" w:hAnsi="Arial" w:cs="Arial"/>
        </w:rPr>
        <w:t>Lead the exploration of the development of the Mental Health Alliance as a fund holder/distributer and take this work forward under the agreement of the Reference Group.</w:t>
      </w:r>
    </w:p>
    <w:p w14:paraId="4F2A7F05" w14:textId="77777777" w:rsidR="006951E6" w:rsidRDefault="006951E6" w:rsidP="006951E6">
      <w:pPr>
        <w:pStyle w:val="ListParagraph"/>
        <w:rPr>
          <w:rFonts w:ascii="Arial" w:hAnsi="Arial" w:cs="Arial"/>
        </w:rPr>
      </w:pPr>
    </w:p>
    <w:p w14:paraId="2C57D04A" w14:textId="1010BEAD" w:rsidR="006951E6" w:rsidRDefault="006951E6" w:rsidP="006951E6">
      <w:pPr>
        <w:pStyle w:val="ListParagraph"/>
        <w:numPr>
          <w:ilvl w:val="0"/>
          <w:numId w:val="4"/>
        </w:numPr>
        <w:rPr>
          <w:rFonts w:ascii="Arial" w:hAnsi="Arial" w:cs="Arial"/>
        </w:rPr>
      </w:pPr>
      <w:r>
        <w:rPr>
          <w:rFonts w:ascii="Arial" w:hAnsi="Arial" w:cs="Arial"/>
        </w:rPr>
        <w:t>To host regular engagement activities/mechanisms that engage the VCSE MH sector.  I.e., virtual meetings, themed networks and forums, surveys.</w:t>
      </w:r>
    </w:p>
    <w:p w14:paraId="3FDE68D2" w14:textId="77777777" w:rsidR="006951E6" w:rsidRDefault="006951E6" w:rsidP="006951E6">
      <w:pPr>
        <w:pStyle w:val="ListParagraph"/>
        <w:rPr>
          <w:rFonts w:ascii="Arial" w:hAnsi="Arial" w:cs="Arial"/>
        </w:rPr>
      </w:pPr>
    </w:p>
    <w:p w14:paraId="24347CFE" w14:textId="419323B8" w:rsidR="006951E6" w:rsidRDefault="00F1378B" w:rsidP="006951E6">
      <w:pPr>
        <w:pStyle w:val="ListParagraph"/>
        <w:numPr>
          <w:ilvl w:val="0"/>
          <w:numId w:val="4"/>
        </w:numPr>
        <w:rPr>
          <w:rFonts w:ascii="Arial" w:hAnsi="Arial" w:cs="Arial"/>
        </w:rPr>
      </w:pPr>
      <w:r>
        <w:rPr>
          <w:rFonts w:ascii="Arial" w:hAnsi="Arial" w:cs="Arial"/>
        </w:rPr>
        <w:t>Facilitate meetings of the VCSE</w:t>
      </w:r>
      <w:r w:rsidR="006951E6">
        <w:rPr>
          <w:rFonts w:ascii="Arial" w:hAnsi="Arial" w:cs="Arial"/>
        </w:rPr>
        <w:t xml:space="preserve"> MH Alliance </w:t>
      </w:r>
      <w:r w:rsidR="003E4187">
        <w:rPr>
          <w:rFonts w:ascii="Arial" w:hAnsi="Arial" w:cs="Arial"/>
        </w:rPr>
        <w:t>R</w:t>
      </w:r>
      <w:r>
        <w:rPr>
          <w:rFonts w:ascii="Arial" w:hAnsi="Arial" w:cs="Arial"/>
        </w:rPr>
        <w:t xml:space="preserve">eference </w:t>
      </w:r>
      <w:r w:rsidR="003E4187">
        <w:rPr>
          <w:rFonts w:ascii="Arial" w:hAnsi="Arial" w:cs="Arial"/>
        </w:rPr>
        <w:t>G</w:t>
      </w:r>
      <w:r>
        <w:rPr>
          <w:rFonts w:ascii="Arial" w:hAnsi="Arial" w:cs="Arial"/>
        </w:rPr>
        <w:t>roup</w:t>
      </w:r>
      <w:r w:rsidR="0084127C">
        <w:rPr>
          <w:rFonts w:ascii="Arial" w:hAnsi="Arial" w:cs="Arial"/>
        </w:rPr>
        <w:t xml:space="preserve"> and maintain records.  Ensure the Terms of Reference are reviewed annually.</w:t>
      </w:r>
    </w:p>
    <w:p w14:paraId="10B7E1B8" w14:textId="77777777" w:rsidR="003E4187" w:rsidRPr="003E4187" w:rsidRDefault="003E4187" w:rsidP="003E4187">
      <w:pPr>
        <w:pStyle w:val="ListParagraph"/>
        <w:rPr>
          <w:rFonts w:ascii="Arial" w:hAnsi="Arial" w:cs="Arial"/>
        </w:rPr>
      </w:pPr>
    </w:p>
    <w:p w14:paraId="45ACC96B" w14:textId="134CA2F4" w:rsidR="003E4187" w:rsidRPr="00630F6B" w:rsidRDefault="003E4187" w:rsidP="006951E6">
      <w:pPr>
        <w:pStyle w:val="ListParagraph"/>
        <w:numPr>
          <w:ilvl w:val="0"/>
          <w:numId w:val="4"/>
        </w:numPr>
        <w:rPr>
          <w:rFonts w:ascii="Arial" w:hAnsi="Arial" w:cs="Arial"/>
        </w:rPr>
      </w:pPr>
      <w:r w:rsidRPr="00630F6B">
        <w:rPr>
          <w:rFonts w:ascii="Arial" w:hAnsi="Arial" w:cs="Arial"/>
        </w:rPr>
        <w:t>To seek and secure funding to sustain the VCSE MH Alliance.</w:t>
      </w:r>
    </w:p>
    <w:p w14:paraId="0CABE2EF" w14:textId="77777777" w:rsidR="006951E6" w:rsidRPr="00630F6B" w:rsidRDefault="006951E6" w:rsidP="006951E6">
      <w:pPr>
        <w:pStyle w:val="ListParagraph"/>
        <w:rPr>
          <w:rFonts w:ascii="Arial" w:hAnsi="Arial" w:cs="Arial"/>
        </w:rPr>
      </w:pPr>
    </w:p>
    <w:p w14:paraId="26129DBD" w14:textId="559EBA91" w:rsidR="0084127C" w:rsidRPr="00630F6B" w:rsidRDefault="006951E6" w:rsidP="0084127C">
      <w:pPr>
        <w:pStyle w:val="ListParagraph"/>
        <w:numPr>
          <w:ilvl w:val="0"/>
          <w:numId w:val="4"/>
        </w:numPr>
        <w:rPr>
          <w:rFonts w:ascii="Arial" w:hAnsi="Arial" w:cs="Arial"/>
        </w:rPr>
      </w:pPr>
      <w:r w:rsidRPr="00630F6B">
        <w:rPr>
          <w:rFonts w:ascii="Arial" w:hAnsi="Arial" w:cs="Arial"/>
        </w:rPr>
        <w:t>To provide line management support to the Communication Officer</w:t>
      </w:r>
      <w:r w:rsidR="00630F6B" w:rsidRPr="00630F6B">
        <w:rPr>
          <w:rFonts w:ascii="Arial" w:hAnsi="Arial" w:cs="Arial"/>
        </w:rPr>
        <w:t>.</w:t>
      </w:r>
    </w:p>
    <w:p w14:paraId="7613E21F" w14:textId="77777777" w:rsidR="00630F6B" w:rsidRPr="00630F6B" w:rsidRDefault="00630F6B" w:rsidP="00630F6B">
      <w:pPr>
        <w:pStyle w:val="ListParagraph"/>
        <w:rPr>
          <w:rFonts w:ascii="Arial" w:hAnsi="Arial" w:cs="Arial"/>
        </w:rPr>
      </w:pPr>
    </w:p>
    <w:p w14:paraId="14E165FF" w14:textId="4F473380" w:rsidR="0084127C" w:rsidRPr="00630F6B" w:rsidRDefault="0084127C" w:rsidP="006951E6">
      <w:pPr>
        <w:pStyle w:val="ListParagraph"/>
        <w:numPr>
          <w:ilvl w:val="0"/>
          <w:numId w:val="4"/>
        </w:numPr>
        <w:rPr>
          <w:rFonts w:ascii="Arial" w:hAnsi="Arial" w:cs="Arial"/>
        </w:rPr>
      </w:pPr>
      <w:r w:rsidRPr="00630F6B">
        <w:rPr>
          <w:rFonts w:ascii="Arial" w:hAnsi="Arial" w:cs="Arial"/>
        </w:rPr>
        <w:t xml:space="preserve">To build capacity in </w:t>
      </w:r>
      <w:r w:rsidR="00630F6B" w:rsidRPr="00630F6B">
        <w:rPr>
          <w:rFonts w:ascii="Arial" w:hAnsi="Arial" w:cs="Arial"/>
        </w:rPr>
        <w:t>the grass roots/</w:t>
      </w:r>
      <w:r w:rsidRPr="00630F6B">
        <w:rPr>
          <w:rFonts w:ascii="Arial" w:hAnsi="Arial" w:cs="Arial"/>
        </w:rPr>
        <w:t>small</w:t>
      </w:r>
      <w:r w:rsidR="00630F6B" w:rsidRPr="00630F6B">
        <w:rPr>
          <w:rFonts w:ascii="Arial" w:hAnsi="Arial" w:cs="Arial"/>
        </w:rPr>
        <w:t xml:space="preserve"> VCSE Sector</w:t>
      </w:r>
      <w:r w:rsidR="007263DA" w:rsidRPr="00630F6B">
        <w:rPr>
          <w:rFonts w:ascii="Arial" w:hAnsi="Arial" w:cs="Arial"/>
        </w:rPr>
        <w:t xml:space="preserve"> to ensure they have access to </w:t>
      </w:r>
      <w:r w:rsidR="00630F6B" w:rsidRPr="00630F6B">
        <w:rPr>
          <w:rFonts w:ascii="Arial" w:hAnsi="Arial" w:cs="Arial"/>
        </w:rPr>
        <w:t xml:space="preserve">learning/training and </w:t>
      </w:r>
      <w:r w:rsidR="007263DA" w:rsidRPr="00630F6B">
        <w:rPr>
          <w:rFonts w:ascii="Arial" w:hAnsi="Arial" w:cs="Arial"/>
        </w:rPr>
        <w:t xml:space="preserve">funding opportunities and </w:t>
      </w:r>
      <w:proofErr w:type="gramStart"/>
      <w:r w:rsidR="007263DA" w:rsidRPr="00630F6B">
        <w:rPr>
          <w:rFonts w:ascii="Arial" w:hAnsi="Arial" w:cs="Arial"/>
        </w:rPr>
        <w:t>are able to</w:t>
      </w:r>
      <w:proofErr w:type="gramEnd"/>
      <w:r w:rsidR="007263DA" w:rsidRPr="00630F6B">
        <w:rPr>
          <w:rFonts w:ascii="Arial" w:hAnsi="Arial" w:cs="Arial"/>
        </w:rPr>
        <w:t xml:space="preserve"> engage in coproduction activity.</w:t>
      </w:r>
    </w:p>
    <w:p w14:paraId="04E6798A" w14:textId="77777777" w:rsidR="006951E6" w:rsidRDefault="006951E6" w:rsidP="006951E6">
      <w:pPr>
        <w:pStyle w:val="ListParagraph"/>
        <w:rPr>
          <w:rFonts w:ascii="Arial" w:hAnsi="Arial" w:cs="Arial"/>
        </w:rPr>
      </w:pPr>
    </w:p>
    <w:p w14:paraId="18D16479" w14:textId="6C76703B" w:rsidR="006951E6" w:rsidRPr="00E06206" w:rsidRDefault="006951E6" w:rsidP="006951E6">
      <w:pPr>
        <w:pStyle w:val="ListParagraph"/>
        <w:numPr>
          <w:ilvl w:val="0"/>
          <w:numId w:val="4"/>
        </w:numPr>
        <w:rPr>
          <w:rFonts w:ascii="Arial" w:hAnsi="Arial" w:cs="Arial"/>
        </w:rPr>
      </w:pPr>
      <w:r w:rsidRPr="0036295B">
        <w:rPr>
          <w:rFonts w:ascii="Arial" w:hAnsi="Arial" w:cs="Arial"/>
          <w:color w:val="000000"/>
        </w:rPr>
        <w:t xml:space="preserve">To </w:t>
      </w:r>
      <w:r>
        <w:rPr>
          <w:rFonts w:ascii="Arial" w:hAnsi="Arial" w:cs="Arial"/>
          <w:color w:val="000000"/>
        </w:rPr>
        <w:t xml:space="preserve">work with the </w:t>
      </w:r>
      <w:r w:rsidRPr="00630F6B">
        <w:rPr>
          <w:rFonts w:ascii="Arial" w:hAnsi="Arial" w:cs="Arial"/>
        </w:rPr>
        <w:t xml:space="preserve">Communication Officer </w:t>
      </w:r>
      <w:r w:rsidRPr="0036295B">
        <w:rPr>
          <w:rFonts w:ascii="Arial" w:hAnsi="Arial" w:cs="Arial"/>
          <w:color w:val="000000"/>
        </w:rPr>
        <w:t xml:space="preserve">to promote the </w:t>
      </w:r>
      <w:r>
        <w:rPr>
          <w:rFonts w:ascii="Arial" w:hAnsi="Arial" w:cs="Arial"/>
          <w:color w:val="000000"/>
        </w:rPr>
        <w:t>VCSE MH Alliance</w:t>
      </w:r>
      <w:r w:rsidR="003E4187">
        <w:rPr>
          <w:rFonts w:ascii="Arial" w:hAnsi="Arial" w:cs="Arial"/>
          <w:color w:val="000000"/>
        </w:rPr>
        <w:t xml:space="preserve"> through a range of media.</w:t>
      </w:r>
    </w:p>
    <w:p w14:paraId="3408386B" w14:textId="77777777" w:rsidR="006951E6" w:rsidRDefault="006951E6" w:rsidP="006951E6">
      <w:pPr>
        <w:pStyle w:val="ListParagraph"/>
        <w:rPr>
          <w:rFonts w:ascii="Arial" w:hAnsi="Arial" w:cs="Arial"/>
        </w:rPr>
      </w:pPr>
    </w:p>
    <w:p w14:paraId="3A693F22" w14:textId="77777777" w:rsidR="006951E6" w:rsidRPr="003011FA" w:rsidRDefault="006951E6" w:rsidP="006951E6">
      <w:pPr>
        <w:pStyle w:val="ListParagraph"/>
        <w:numPr>
          <w:ilvl w:val="0"/>
          <w:numId w:val="4"/>
        </w:numPr>
        <w:rPr>
          <w:rFonts w:ascii="Arial" w:hAnsi="Arial" w:cs="Arial"/>
        </w:rPr>
      </w:pPr>
      <w:r>
        <w:rPr>
          <w:rFonts w:ascii="Arial" w:hAnsi="Arial" w:cs="Arial"/>
        </w:rPr>
        <w:t>To identify learning and development pathways and opportunities for staff and volunteers within the VCSE MH Alliance to strengthen and build their knowledge and skills.</w:t>
      </w:r>
    </w:p>
    <w:p w14:paraId="72A7C228" w14:textId="77777777" w:rsidR="006951E6" w:rsidRPr="003011FA" w:rsidRDefault="006951E6" w:rsidP="006951E6">
      <w:pPr>
        <w:pStyle w:val="ListParagraph"/>
        <w:rPr>
          <w:rFonts w:ascii="Arial" w:hAnsi="Arial" w:cs="Arial"/>
        </w:rPr>
      </w:pPr>
    </w:p>
    <w:p w14:paraId="28D06B53" w14:textId="77777777" w:rsidR="006951E6" w:rsidRPr="00D94045" w:rsidRDefault="006951E6" w:rsidP="006951E6">
      <w:pPr>
        <w:pStyle w:val="ListParagraph"/>
        <w:numPr>
          <w:ilvl w:val="0"/>
          <w:numId w:val="4"/>
        </w:numPr>
        <w:rPr>
          <w:rFonts w:ascii="Arial" w:hAnsi="Arial" w:cs="Arial"/>
        </w:rPr>
      </w:pPr>
      <w:r w:rsidRPr="0036295B">
        <w:rPr>
          <w:rFonts w:ascii="Arial" w:hAnsi="Arial" w:cs="Arial"/>
          <w:color w:val="000000"/>
        </w:rPr>
        <w:t xml:space="preserve">Undertake regular monitoring and evaluation of </w:t>
      </w:r>
      <w:r>
        <w:rPr>
          <w:rFonts w:ascii="Arial" w:hAnsi="Arial" w:cs="Arial"/>
          <w:color w:val="000000"/>
        </w:rPr>
        <w:t>activity</w:t>
      </w:r>
      <w:r w:rsidRPr="0036295B">
        <w:rPr>
          <w:rFonts w:ascii="Arial" w:hAnsi="Arial" w:cs="Arial"/>
          <w:color w:val="000000"/>
        </w:rPr>
        <w:t xml:space="preserve"> </w:t>
      </w:r>
      <w:r>
        <w:rPr>
          <w:rFonts w:ascii="Arial" w:hAnsi="Arial" w:cs="Arial"/>
          <w:color w:val="000000"/>
        </w:rPr>
        <w:t xml:space="preserve">undertaken </w:t>
      </w:r>
      <w:r w:rsidRPr="0036295B">
        <w:rPr>
          <w:rFonts w:ascii="Arial" w:hAnsi="Arial" w:cs="Arial"/>
          <w:color w:val="000000"/>
        </w:rPr>
        <w:t xml:space="preserve">and its impact with </w:t>
      </w:r>
      <w:r>
        <w:rPr>
          <w:rFonts w:ascii="Arial" w:hAnsi="Arial" w:cs="Arial"/>
          <w:color w:val="000000"/>
        </w:rPr>
        <w:t>members</w:t>
      </w:r>
      <w:r w:rsidRPr="0036295B">
        <w:rPr>
          <w:rFonts w:ascii="Arial" w:hAnsi="Arial" w:cs="Arial"/>
          <w:color w:val="000000"/>
        </w:rPr>
        <w:t>/stakeholders</w:t>
      </w:r>
      <w:r>
        <w:rPr>
          <w:rFonts w:ascii="Arial" w:hAnsi="Arial" w:cs="Arial"/>
          <w:color w:val="000000"/>
        </w:rPr>
        <w:t>/service users.</w:t>
      </w:r>
    </w:p>
    <w:p w14:paraId="5EB20D1E" w14:textId="77777777" w:rsidR="006951E6" w:rsidRDefault="006951E6" w:rsidP="006951E6">
      <w:pPr>
        <w:pStyle w:val="ListParagraph"/>
        <w:rPr>
          <w:rFonts w:ascii="Arial" w:hAnsi="Arial" w:cs="Arial"/>
        </w:rPr>
      </w:pPr>
    </w:p>
    <w:p w14:paraId="6FAE1A0D" w14:textId="77777777" w:rsidR="006951E6" w:rsidRPr="00D94045" w:rsidRDefault="006951E6" w:rsidP="006951E6">
      <w:pPr>
        <w:pStyle w:val="ListParagraph"/>
        <w:numPr>
          <w:ilvl w:val="0"/>
          <w:numId w:val="4"/>
        </w:numPr>
        <w:contextualSpacing/>
        <w:rPr>
          <w:rFonts w:ascii="Arial" w:hAnsi="Arial" w:cs="Arial"/>
        </w:rPr>
      </w:pPr>
      <w:r w:rsidRPr="00D94045">
        <w:rPr>
          <w:rFonts w:ascii="Arial" w:hAnsi="Arial" w:cs="Arial"/>
        </w:rPr>
        <w:t xml:space="preserve">To keep abreast of health and care policy developments and </w:t>
      </w:r>
      <w:r>
        <w:rPr>
          <w:rFonts w:ascii="Arial" w:hAnsi="Arial" w:cs="Arial"/>
        </w:rPr>
        <w:t>changes to local provision/services.</w:t>
      </w:r>
    </w:p>
    <w:p w14:paraId="052A62FB" w14:textId="77777777" w:rsidR="006951E6" w:rsidRDefault="006951E6" w:rsidP="006951E6">
      <w:pPr>
        <w:pStyle w:val="ListParagraph"/>
        <w:rPr>
          <w:rFonts w:ascii="Arial" w:hAnsi="Arial" w:cs="Arial"/>
        </w:rPr>
      </w:pPr>
    </w:p>
    <w:p w14:paraId="6B4FE2AB" w14:textId="77777777" w:rsidR="006951E6" w:rsidRPr="0036295B" w:rsidRDefault="006951E6" w:rsidP="006951E6">
      <w:pPr>
        <w:pStyle w:val="ListParagraph"/>
        <w:rPr>
          <w:rFonts w:ascii="Arial" w:hAnsi="Arial" w:cs="Arial"/>
        </w:rPr>
      </w:pPr>
    </w:p>
    <w:p w14:paraId="72B7A0D8" w14:textId="77777777" w:rsidR="006951E6" w:rsidRDefault="006951E6" w:rsidP="006951E6">
      <w:pPr>
        <w:spacing w:after="240"/>
        <w:jc w:val="both"/>
        <w:rPr>
          <w:rFonts w:ascii="Arial" w:hAnsi="Arial" w:cs="Arial"/>
          <w:b/>
          <w:sz w:val="22"/>
          <w:szCs w:val="22"/>
        </w:rPr>
      </w:pPr>
    </w:p>
    <w:p w14:paraId="09A27FE0" w14:textId="77777777" w:rsidR="006951E6" w:rsidRDefault="006951E6" w:rsidP="006951E6">
      <w:pPr>
        <w:spacing w:after="240"/>
        <w:jc w:val="both"/>
        <w:rPr>
          <w:rFonts w:ascii="Arial" w:hAnsi="Arial" w:cs="Arial"/>
          <w:b/>
          <w:sz w:val="22"/>
          <w:szCs w:val="22"/>
        </w:rPr>
      </w:pPr>
      <w:r w:rsidRPr="00454FEA">
        <w:rPr>
          <w:rFonts w:ascii="Arial" w:hAnsi="Arial" w:cs="Arial"/>
          <w:b/>
          <w:sz w:val="22"/>
          <w:szCs w:val="22"/>
        </w:rPr>
        <w:t>General Duties</w:t>
      </w:r>
    </w:p>
    <w:p w14:paraId="3A105C2A" w14:textId="61F6E0CD" w:rsidR="006951E6" w:rsidRPr="00BA1B4B" w:rsidRDefault="006951E6" w:rsidP="006951E6">
      <w:pPr>
        <w:pStyle w:val="BodyText"/>
        <w:numPr>
          <w:ilvl w:val="0"/>
          <w:numId w:val="5"/>
        </w:numPr>
        <w:spacing w:after="0" w:line="276" w:lineRule="auto"/>
        <w:rPr>
          <w:rFonts w:ascii="Arial" w:hAnsi="Arial" w:cs="Arial"/>
          <w:sz w:val="22"/>
          <w:szCs w:val="22"/>
        </w:rPr>
      </w:pPr>
      <w:r w:rsidRPr="00BA1B4B">
        <w:rPr>
          <w:rFonts w:ascii="Arial" w:hAnsi="Arial" w:cs="Arial"/>
          <w:sz w:val="22"/>
          <w:szCs w:val="22"/>
        </w:rPr>
        <w:t xml:space="preserve">Undertake other necessary, reasonable duties and appropriate tasks as requested by the Chief Executive or VCSE MH Alliance </w:t>
      </w:r>
      <w:r w:rsidR="0084127C">
        <w:rPr>
          <w:rFonts w:ascii="Arial" w:hAnsi="Arial" w:cs="Arial"/>
          <w:sz w:val="22"/>
          <w:szCs w:val="22"/>
        </w:rPr>
        <w:t xml:space="preserve">Reference </w:t>
      </w:r>
      <w:r w:rsidRPr="00BA1B4B">
        <w:rPr>
          <w:rFonts w:ascii="Arial" w:hAnsi="Arial" w:cs="Arial"/>
          <w:sz w:val="22"/>
          <w:szCs w:val="22"/>
        </w:rPr>
        <w:t>Group.</w:t>
      </w:r>
    </w:p>
    <w:p w14:paraId="20AC7C0B" w14:textId="77777777" w:rsidR="006951E6" w:rsidRPr="00BA1B4B" w:rsidRDefault="006951E6" w:rsidP="006951E6">
      <w:pPr>
        <w:ind w:left="709" w:hanging="709"/>
        <w:rPr>
          <w:rFonts w:ascii="Arial" w:hAnsi="Arial" w:cs="Arial"/>
          <w:sz w:val="22"/>
          <w:szCs w:val="22"/>
        </w:rPr>
      </w:pPr>
    </w:p>
    <w:p w14:paraId="141F8219" w14:textId="77777777" w:rsidR="006951E6" w:rsidRPr="00BA1B4B" w:rsidRDefault="006951E6" w:rsidP="006951E6">
      <w:pPr>
        <w:numPr>
          <w:ilvl w:val="0"/>
          <w:numId w:val="5"/>
        </w:numPr>
        <w:rPr>
          <w:rFonts w:ascii="Arial" w:hAnsi="Arial" w:cs="Arial"/>
          <w:sz w:val="22"/>
          <w:szCs w:val="22"/>
        </w:rPr>
      </w:pPr>
      <w:r w:rsidRPr="00BA1B4B">
        <w:rPr>
          <w:rFonts w:ascii="Arial" w:hAnsi="Arial" w:cs="Arial"/>
          <w:sz w:val="22"/>
          <w:szCs w:val="22"/>
        </w:rPr>
        <w:t xml:space="preserve">To </w:t>
      </w:r>
      <w:proofErr w:type="gramStart"/>
      <w:r w:rsidRPr="00BA1B4B">
        <w:rPr>
          <w:rFonts w:ascii="Arial" w:hAnsi="Arial" w:cs="Arial"/>
          <w:sz w:val="22"/>
          <w:szCs w:val="22"/>
        </w:rPr>
        <w:t>carry out the duties of the post at all times</w:t>
      </w:r>
      <w:proofErr w:type="gramEnd"/>
      <w:r w:rsidRPr="00BA1B4B">
        <w:rPr>
          <w:rFonts w:ascii="Arial" w:hAnsi="Arial" w:cs="Arial"/>
          <w:sz w:val="22"/>
          <w:szCs w:val="22"/>
        </w:rPr>
        <w:t xml:space="preserve"> in accordance with VAC's HASAW, Equal Opportunities and all other VAC policies and procedures.</w:t>
      </w:r>
    </w:p>
    <w:p w14:paraId="17CEB33B" w14:textId="77777777" w:rsidR="006951E6" w:rsidRPr="00BA1B4B" w:rsidRDefault="006951E6" w:rsidP="006951E6">
      <w:pPr>
        <w:ind w:left="709" w:hanging="709"/>
        <w:rPr>
          <w:rFonts w:ascii="Arial" w:hAnsi="Arial" w:cs="Arial"/>
          <w:sz w:val="22"/>
          <w:szCs w:val="22"/>
        </w:rPr>
      </w:pPr>
    </w:p>
    <w:p w14:paraId="6FBE901C" w14:textId="77777777" w:rsidR="006951E6" w:rsidRPr="00BA1B4B" w:rsidRDefault="006951E6" w:rsidP="006951E6">
      <w:pPr>
        <w:pStyle w:val="BodyText"/>
        <w:numPr>
          <w:ilvl w:val="0"/>
          <w:numId w:val="5"/>
        </w:numPr>
        <w:spacing w:after="0" w:line="276" w:lineRule="auto"/>
        <w:rPr>
          <w:rFonts w:ascii="Arial" w:hAnsi="Arial" w:cs="Arial"/>
          <w:sz w:val="22"/>
          <w:szCs w:val="22"/>
        </w:rPr>
      </w:pPr>
      <w:r w:rsidRPr="00BA1B4B">
        <w:rPr>
          <w:rFonts w:ascii="Arial" w:hAnsi="Arial" w:cs="Arial"/>
          <w:sz w:val="22"/>
          <w:szCs w:val="22"/>
        </w:rPr>
        <w:t>To enact the values of Voluntary Action Coventry and the VCSE MH Alliance</w:t>
      </w:r>
    </w:p>
    <w:p w14:paraId="7CAB6C6B" w14:textId="77777777" w:rsidR="006951E6" w:rsidRPr="00BA1B4B" w:rsidRDefault="006951E6" w:rsidP="006951E6">
      <w:pPr>
        <w:pStyle w:val="ListParagraph"/>
        <w:rPr>
          <w:rFonts w:ascii="Arial" w:hAnsi="Arial" w:cs="Arial"/>
        </w:rPr>
      </w:pPr>
    </w:p>
    <w:p w14:paraId="576B3497" w14:textId="77777777" w:rsidR="006951E6" w:rsidRPr="00BA1B4B" w:rsidRDefault="006951E6" w:rsidP="006951E6">
      <w:pPr>
        <w:pStyle w:val="BodyText"/>
        <w:numPr>
          <w:ilvl w:val="0"/>
          <w:numId w:val="5"/>
        </w:numPr>
        <w:spacing w:after="0" w:line="276" w:lineRule="auto"/>
        <w:rPr>
          <w:rFonts w:ascii="Arial" w:hAnsi="Arial" w:cs="Arial"/>
          <w:sz w:val="22"/>
          <w:szCs w:val="22"/>
        </w:rPr>
      </w:pPr>
      <w:r w:rsidRPr="00BA1B4B">
        <w:rPr>
          <w:rFonts w:ascii="Arial" w:hAnsi="Arial" w:cs="Arial"/>
          <w:sz w:val="22"/>
          <w:szCs w:val="22"/>
        </w:rPr>
        <w:t>To take responsibility for personal learning and development</w:t>
      </w:r>
      <w:r w:rsidRPr="00BA1B4B">
        <w:rPr>
          <w:rFonts w:ascii="Arial" w:hAnsi="Arial" w:cs="Arial"/>
          <w:sz w:val="22"/>
          <w:szCs w:val="22"/>
        </w:rPr>
        <w:tab/>
      </w:r>
    </w:p>
    <w:p w14:paraId="46CD581A" w14:textId="77777777" w:rsidR="006951E6" w:rsidRPr="004072D5" w:rsidRDefault="006951E6" w:rsidP="006951E6">
      <w:pPr>
        <w:ind w:left="709" w:hanging="709"/>
        <w:rPr>
          <w:rFonts w:ascii="Arial" w:hAnsi="Arial" w:cs="Arial"/>
          <w:sz w:val="22"/>
          <w:szCs w:val="22"/>
        </w:rPr>
      </w:pPr>
    </w:p>
    <w:p w14:paraId="4EB9AFB7" w14:textId="77777777" w:rsidR="006951E6" w:rsidRDefault="006951E6" w:rsidP="006951E6">
      <w:pPr>
        <w:tabs>
          <w:tab w:val="left" w:pos="432"/>
          <w:tab w:val="left" w:pos="720"/>
          <w:tab w:val="left" w:pos="1008"/>
        </w:tabs>
        <w:spacing w:line="240" w:lineRule="atLeast"/>
        <w:jc w:val="both"/>
        <w:rPr>
          <w:rFonts w:ascii="Arial" w:hAnsi="Arial" w:cs="Arial"/>
          <w:b/>
          <w:sz w:val="22"/>
          <w:szCs w:val="22"/>
        </w:rPr>
      </w:pPr>
    </w:p>
    <w:p w14:paraId="4496EA41" w14:textId="77777777" w:rsidR="006951E6" w:rsidRDefault="006951E6" w:rsidP="006951E6">
      <w:pPr>
        <w:tabs>
          <w:tab w:val="left" w:pos="432"/>
          <w:tab w:val="left" w:pos="720"/>
          <w:tab w:val="left" w:pos="1008"/>
        </w:tabs>
        <w:spacing w:line="240" w:lineRule="atLeast"/>
        <w:jc w:val="both"/>
        <w:rPr>
          <w:rFonts w:ascii="Arial" w:hAnsi="Arial" w:cs="Arial"/>
          <w:b/>
          <w:sz w:val="22"/>
          <w:szCs w:val="22"/>
        </w:rPr>
      </w:pPr>
    </w:p>
    <w:p w14:paraId="6CA5933B" w14:textId="77777777" w:rsidR="006951E6" w:rsidRPr="00454FEA" w:rsidRDefault="006951E6" w:rsidP="006951E6">
      <w:pPr>
        <w:tabs>
          <w:tab w:val="left" w:pos="432"/>
          <w:tab w:val="left" w:pos="720"/>
          <w:tab w:val="left" w:pos="1008"/>
        </w:tabs>
        <w:spacing w:line="240" w:lineRule="atLeast"/>
        <w:jc w:val="both"/>
        <w:rPr>
          <w:rFonts w:ascii="Arial" w:hAnsi="Arial" w:cs="Arial"/>
          <w:b/>
          <w:sz w:val="22"/>
          <w:szCs w:val="22"/>
        </w:rPr>
      </w:pPr>
      <w:r w:rsidRPr="00454FEA">
        <w:rPr>
          <w:rFonts w:ascii="Arial" w:hAnsi="Arial" w:cs="Arial"/>
          <w:b/>
          <w:sz w:val="22"/>
          <w:szCs w:val="22"/>
        </w:rPr>
        <w:t>Location</w:t>
      </w:r>
    </w:p>
    <w:p w14:paraId="270E338C" w14:textId="77777777" w:rsidR="006951E6" w:rsidRPr="00454FEA" w:rsidRDefault="006951E6" w:rsidP="006951E6">
      <w:pPr>
        <w:tabs>
          <w:tab w:val="left" w:pos="432"/>
          <w:tab w:val="left" w:pos="720"/>
          <w:tab w:val="left" w:pos="1008"/>
        </w:tabs>
        <w:spacing w:line="240" w:lineRule="atLeast"/>
        <w:jc w:val="both"/>
        <w:rPr>
          <w:rFonts w:ascii="Arial" w:hAnsi="Arial" w:cs="Arial"/>
          <w:b/>
          <w:sz w:val="22"/>
          <w:szCs w:val="22"/>
        </w:rPr>
      </w:pPr>
    </w:p>
    <w:p w14:paraId="66DC581A" w14:textId="77777777" w:rsidR="006951E6" w:rsidRPr="00454FEA" w:rsidRDefault="006951E6" w:rsidP="006951E6">
      <w:pPr>
        <w:tabs>
          <w:tab w:val="left" w:pos="432"/>
          <w:tab w:val="left" w:pos="720"/>
          <w:tab w:val="left" w:pos="1008"/>
        </w:tabs>
        <w:spacing w:line="240" w:lineRule="atLeast"/>
        <w:jc w:val="both"/>
        <w:rPr>
          <w:rFonts w:ascii="Arial" w:hAnsi="Arial" w:cs="Arial"/>
          <w:sz w:val="22"/>
          <w:szCs w:val="22"/>
        </w:rPr>
      </w:pPr>
      <w:r>
        <w:rPr>
          <w:rFonts w:ascii="Arial" w:hAnsi="Arial" w:cs="Arial"/>
          <w:sz w:val="22"/>
          <w:szCs w:val="22"/>
        </w:rPr>
        <w:t xml:space="preserve">27-29 Trinity Street, Coventry CV1 1FJ. </w:t>
      </w:r>
      <w:r w:rsidRPr="00454FEA">
        <w:rPr>
          <w:rFonts w:ascii="Arial" w:hAnsi="Arial" w:cs="Arial"/>
          <w:sz w:val="22"/>
          <w:szCs w:val="22"/>
        </w:rPr>
        <w:t xml:space="preserve"> </w:t>
      </w:r>
      <w:r>
        <w:rPr>
          <w:rFonts w:ascii="Arial" w:hAnsi="Arial" w:cs="Arial"/>
          <w:sz w:val="22"/>
          <w:szCs w:val="22"/>
        </w:rPr>
        <w:t>There will</w:t>
      </w:r>
      <w:r w:rsidRPr="00454FEA">
        <w:rPr>
          <w:rFonts w:ascii="Arial" w:hAnsi="Arial" w:cs="Arial"/>
          <w:sz w:val="22"/>
          <w:szCs w:val="22"/>
        </w:rPr>
        <w:t xml:space="preserve"> </w:t>
      </w:r>
      <w:r>
        <w:rPr>
          <w:rFonts w:ascii="Arial" w:hAnsi="Arial" w:cs="Arial"/>
          <w:sz w:val="22"/>
          <w:szCs w:val="22"/>
        </w:rPr>
        <w:t xml:space="preserve">also </w:t>
      </w:r>
      <w:r w:rsidRPr="00454FEA">
        <w:rPr>
          <w:rFonts w:ascii="Arial" w:hAnsi="Arial" w:cs="Arial"/>
          <w:sz w:val="22"/>
          <w:szCs w:val="22"/>
        </w:rPr>
        <w:t>be times when the post holder will need to travel a</w:t>
      </w:r>
      <w:r>
        <w:rPr>
          <w:rFonts w:ascii="Arial" w:hAnsi="Arial" w:cs="Arial"/>
          <w:sz w:val="22"/>
          <w:szCs w:val="22"/>
        </w:rPr>
        <w:t>nd work from locations across the sub-region.</w:t>
      </w:r>
    </w:p>
    <w:p w14:paraId="2E2CB9E9" w14:textId="77777777" w:rsidR="006951E6" w:rsidRPr="00454FEA" w:rsidRDefault="006951E6" w:rsidP="006951E6">
      <w:pPr>
        <w:tabs>
          <w:tab w:val="left" w:pos="432"/>
          <w:tab w:val="left" w:pos="720"/>
          <w:tab w:val="left" w:pos="1008"/>
        </w:tabs>
        <w:spacing w:line="240" w:lineRule="atLeast"/>
        <w:jc w:val="both"/>
        <w:rPr>
          <w:rFonts w:ascii="Arial" w:hAnsi="Arial" w:cs="Arial"/>
          <w:sz w:val="22"/>
          <w:szCs w:val="22"/>
        </w:rPr>
      </w:pPr>
    </w:p>
    <w:p w14:paraId="04E4D8AB" w14:textId="77777777" w:rsidR="006951E6" w:rsidRDefault="006951E6" w:rsidP="006951E6">
      <w:pPr>
        <w:tabs>
          <w:tab w:val="left" w:pos="432"/>
          <w:tab w:val="left" w:pos="720"/>
          <w:tab w:val="left" w:pos="1008"/>
        </w:tabs>
        <w:spacing w:line="240" w:lineRule="atLeast"/>
        <w:rPr>
          <w:rFonts w:ascii="Arial" w:hAnsi="Arial" w:cs="Arial"/>
          <w:sz w:val="22"/>
          <w:szCs w:val="22"/>
        </w:rPr>
      </w:pPr>
    </w:p>
    <w:p w14:paraId="5A58D45D" w14:textId="77777777" w:rsidR="006951E6" w:rsidRDefault="006951E6" w:rsidP="006951E6">
      <w:pPr>
        <w:tabs>
          <w:tab w:val="left" w:pos="432"/>
          <w:tab w:val="left" w:pos="720"/>
          <w:tab w:val="left" w:pos="1008"/>
        </w:tabs>
        <w:spacing w:line="240" w:lineRule="atLeast"/>
        <w:rPr>
          <w:rFonts w:ascii="Arial" w:hAnsi="Arial" w:cs="Arial"/>
          <w:sz w:val="22"/>
          <w:szCs w:val="22"/>
        </w:rPr>
      </w:pPr>
    </w:p>
    <w:p w14:paraId="1CD7CF20" w14:textId="5695C0A7" w:rsidR="006951E6" w:rsidRDefault="006951E6" w:rsidP="006951E6">
      <w:pPr>
        <w:tabs>
          <w:tab w:val="left" w:pos="432"/>
          <w:tab w:val="left" w:pos="720"/>
          <w:tab w:val="left" w:pos="1008"/>
        </w:tabs>
        <w:spacing w:line="240" w:lineRule="atLeast"/>
        <w:jc w:val="center"/>
        <w:rPr>
          <w:rFonts w:ascii="Arial" w:hAnsi="Arial" w:cs="Arial"/>
          <w:b/>
          <w:sz w:val="22"/>
          <w:szCs w:val="22"/>
        </w:rPr>
      </w:pPr>
      <w:r w:rsidRPr="00454FEA">
        <w:rPr>
          <w:rFonts w:ascii="Arial" w:hAnsi="Arial" w:cs="Arial"/>
          <w:sz w:val="22"/>
          <w:szCs w:val="22"/>
        </w:rPr>
        <w:br w:type="page"/>
      </w:r>
      <w:r w:rsidR="0084127C">
        <w:rPr>
          <w:rFonts w:ascii="Arial" w:hAnsi="Arial" w:cs="Arial"/>
          <w:b/>
          <w:sz w:val="22"/>
          <w:szCs w:val="22"/>
        </w:rPr>
        <w:lastRenderedPageBreak/>
        <w:t>VCSE Mental Health Alliance Chief</w:t>
      </w:r>
      <w:r>
        <w:rPr>
          <w:rFonts w:ascii="Arial" w:hAnsi="Arial" w:cs="Arial"/>
          <w:b/>
          <w:sz w:val="22"/>
          <w:szCs w:val="22"/>
        </w:rPr>
        <w:t xml:space="preserve"> Officer</w:t>
      </w:r>
    </w:p>
    <w:p w14:paraId="1E31C236" w14:textId="77777777" w:rsidR="006951E6" w:rsidRPr="00454FEA" w:rsidRDefault="006951E6" w:rsidP="006951E6">
      <w:pPr>
        <w:tabs>
          <w:tab w:val="left" w:pos="432"/>
          <w:tab w:val="left" w:pos="720"/>
          <w:tab w:val="left" w:pos="1008"/>
        </w:tabs>
        <w:spacing w:line="240" w:lineRule="atLeast"/>
        <w:jc w:val="center"/>
        <w:rPr>
          <w:rFonts w:ascii="Arial" w:hAnsi="Arial" w:cs="Arial"/>
          <w:b/>
          <w:sz w:val="22"/>
          <w:szCs w:val="22"/>
        </w:rPr>
      </w:pPr>
    </w:p>
    <w:p w14:paraId="75F4654F" w14:textId="77777777" w:rsidR="006951E6" w:rsidRPr="00454FEA" w:rsidRDefault="006951E6" w:rsidP="006951E6">
      <w:pPr>
        <w:pStyle w:val="Title"/>
        <w:rPr>
          <w:sz w:val="22"/>
          <w:szCs w:val="22"/>
        </w:rPr>
      </w:pPr>
      <w:r w:rsidRPr="00454FEA">
        <w:rPr>
          <w:sz w:val="22"/>
          <w:szCs w:val="22"/>
        </w:rPr>
        <w:t>Person Specification</w:t>
      </w:r>
    </w:p>
    <w:p w14:paraId="3BDF83C8" w14:textId="77777777" w:rsidR="006951E6" w:rsidRPr="00454FEA" w:rsidRDefault="006951E6" w:rsidP="006951E6">
      <w:pPr>
        <w:jc w:val="center"/>
        <w:rPr>
          <w:rFonts w:ascii="Arial" w:hAnsi="Arial" w:cs="Arial"/>
          <w:b/>
          <w:sz w:val="22"/>
          <w:szCs w:val="22"/>
          <w:u w:val="single"/>
        </w:rPr>
      </w:pPr>
    </w:p>
    <w:p w14:paraId="08CF61B5" w14:textId="77777777" w:rsidR="006951E6" w:rsidRPr="00454FEA" w:rsidRDefault="006951E6" w:rsidP="006951E6">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3977"/>
        <w:gridCol w:w="3745"/>
      </w:tblGrid>
      <w:tr w:rsidR="006951E6" w:rsidRPr="00454FEA" w14:paraId="1D51EDFF" w14:textId="77777777" w:rsidTr="00F95A51">
        <w:trPr>
          <w:jc w:val="center"/>
        </w:trPr>
        <w:tc>
          <w:tcPr>
            <w:tcW w:w="1754" w:type="dxa"/>
            <w:vMerge w:val="restart"/>
            <w:tcBorders>
              <w:top w:val="nil"/>
              <w:left w:val="nil"/>
              <w:bottom w:val="single" w:sz="4" w:space="0" w:color="auto"/>
            </w:tcBorders>
          </w:tcPr>
          <w:p w14:paraId="16E40C43" w14:textId="77777777" w:rsidR="006951E6" w:rsidRPr="00454FEA" w:rsidRDefault="006951E6" w:rsidP="00F95A51">
            <w:pPr>
              <w:jc w:val="center"/>
              <w:rPr>
                <w:rFonts w:ascii="Arial" w:hAnsi="Arial" w:cs="Arial"/>
                <w:b/>
                <w:sz w:val="22"/>
                <w:szCs w:val="22"/>
              </w:rPr>
            </w:pPr>
          </w:p>
        </w:tc>
        <w:tc>
          <w:tcPr>
            <w:tcW w:w="7722" w:type="dxa"/>
            <w:gridSpan w:val="2"/>
          </w:tcPr>
          <w:p w14:paraId="45B71FF6" w14:textId="77777777" w:rsidR="006951E6" w:rsidRPr="00454FEA" w:rsidRDefault="006951E6" w:rsidP="00F95A51">
            <w:pPr>
              <w:ind w:left="360"/>
              <w:jc w:val="center"/>
              <w:rPr>
                <w:rFonts w:ascii="Arial" w:hAnsi="Arial" w:cs="Arial"/>
                <w:b/>
                <w:sz w:val="22"/>
                <w:szCs w:val="22"/>
              </w:rPr>
            </w:pPr>
            <w:r w:rsidRPr="00454FEA">
              <w:rPr>
                <w:rFonts w:ascii="Arial" w:hAnsi="Arial" w:cs="Arial"/>
                <w:b/>
                <w:sz w:val="22"/>
                <w:szCs w:val="22"/>
              </w:rPr>
              <w:t>Require</w:t>
            </w:r>
            <w:smartTag w:uri="urn:schemas-microsoft-com:office:smarttags" w:element="PersonName">
              <w:r w:rsidRPr="00454FEA">
                <w:rPr>
                  <w:rFonts w:ascii="Arial" w:hAnsi="Arial" w:cs="Arial"/>
                  <w:b/>
                  <w:sz w:val="22"/>
                  <w:szCs w:val="22"/>
                </w:rPr>
                <w:t>me</w:t>
              </w:r>
            </w:smartTag>
            <w:r w:rsidRPr="00454FEA">
              <w:rPr>
                <w:rFonts w:ascii="Arial" w:hAnsi="Arial" w:cs="Arial"/>
                <w:b/>
                <w:sz w:val="22"/>
                <w:szCs w:val="22"/>
              </w:rPr>
              <w:t>nt</w:t>
            </w:r>
          </w:p>
        </w:tc>
      </w:tr>
      <w:tr w:rsidR="006951E6" w:rsidRPr="00454FEA" w14:paraId="2CA98590" w14:textId="77777777" w:rsidTr="00F95A51">
        <w:trPr>
          <w:jc w:val="center"/>
        </w:trPr>
        <w:tc>
          <w:tcPr>
            <w:tcW w:w="1754" w:type="dxa"/>
            <w:vMerge/>
            <w:tcBorders>
              <w:left w:val="nil"/>
              <w:bottom w:val="single" w:sz="4" w:space="0" w:color="auto"/>
            </w:tcBorders>
          </w:tcPr>
          <w:p w14:paraId="6B240A01" w14:textId="77777777" w:rsidR="006951E6" w:rsidRPr="00454FEA" w:rsidRDefault="006951E6" w:rsidP="00F95A51">
            <w:pPr>
              <w:jc w:val="center"/>
              <w:rPr>
                <w:rFonts w:ascii="Arial" w:hAnsi="Arial" w:cs="Arial"/>
                <w:b/>
                <w:sz w:val="22"/>
                <w:szCs w:val="22"/>
              </w:rPr>
            </w:pPr>
          </w:p>
        </w:tc>
        <w:tc>
          <w:tcPr>
            <w:tcW w:w="3977" w:type="dxa"/>
          </w:tcPr>
          <w:p w14:paraId="60A0B54F" w14:textId="77777777" w:rsidR="006951E6" w:rsidRPr="00454FEA" w:rsidRDefault="006951E6" w:rsidP="00F95A51">
            <w:pPr>
              <w:ind w:left="360"/>
              <w:jc w:val="center"/>
              <w:rPr>
                <w:rFonts w:ascii="Arial" w:hAnsi="Arial" w:cs="Arial"/>
                <w:b/>
                <w:sz w:val="22"/>
                <w:szCs w:val="22"/>
              </w:rPr>
            </w:pPr>
            <w:r w:rsidRPr="00454FEA">
              <w:rPr>
                <w:rFonts w:ascii="Arial" w:hAnsi="Arial" w:cs="Arial"/>
                <w:b/>
                <w:sz w:val="22"/>
                <w:szCs w:val="22"/>
              </w:rPr>
              <w:t>Essential</w:t>
            </w:r>
          </w:p>
        </w:tc>
        <w:tc>
          <w:tcPr>
            <w:tcW w:w="3745" w:type="dxa"/>
          </w:tcPr>
          <w:p w14:paraId="105875BD" w14:textId="77777777" w:rsidR="006951E6" w:rsidRPr="00454FEA" w:rsidRDefault="006951E6" w:rsidP="00F95A51">
            <w:pPr>
              <w:ind w:left="360"/>
              <w:jc w:val="center"/>
              <w:rPr>
                <w:rFonts w:ascii="Arial" w:hAnsi="Arial" w:cs="Arial"/>
                <w:b/>
                <w:sz w:val="22"/>
                <w:szCs w:val="22"/>
              </w:rPr>
            </w:pPr>
            <w:r w:rsidRPr="00454FEA">
              <w:rPr>
                <w:rFonts w:ascii="Arial" w:hAnsi="Arial" w:cs="Arial"/>
                <w:b/>
                <w:sz w:val="22"/>
                <w:szCs w:val="22"/>
              </w:rPr>
              <w:t>Desirable</w:t>
            </w:r>
          </w:p>
        </w:tc>
      </w:tr>
      <w:tr w:rsidR="006951E6" w:rsidRPr="00454FEA" w14:paraId="37FD0FE9" w14:textId="77777777" w:rsidTr="00F95A51">
        <w:trPr>
          <w:jc w:val="center"/>
        </w:trPr>
        <w:tc>
          <w:tcPr>
            <w:tcW w:w="1754" w:type="dxa"/>
            <w:tcBorders>
              <w:top w:val="single" w:sz="4" w:space="0" w:color="auto"/>
            </w:tcBorders>
          </w:tcPr>
          <w:p w14:paraId="7E75BE19" w14:textId="77777777" w:rsidR="006951E6" w:rsidRPr="00454FEA" w:rsidRDefault="006951E6" w:rsidP="00F95A51">
            <w:pPr>
              <w:jc w:val="both"/>
              <w:rPr>
                <w:rFonts w:ascii="Arial" w:hAnsi="Arial" w:cs="Arial"/>
                <w:sz w:val="22"/>
                <w:szCs w:val="22"/>
              </w:rPr>
            </w:pPr>
            <w:r w:rsidRPr="00454FEA">
              <w:rPr>
                <w:rFonts w:ascii="Arial" w:hAnsi="Arial" w:cs="Arial"/>
                <w:sz w:val="22"/>
                <w:szCs w:val="22"/>
              </w:rPr>
              <w:t>Experience</w:t>
            </w:r>
          </w:p>
          <w:p w14:paraId="060ACEA7" w14:textId="77777777" w:rsidR="006951E6" w:rsidRPr="00454FEA" w:rsidRDefault="006951E6" w:rsidP="00F95A51">
            <w:pPr>
              <w:jc w:val="both"/>
              <w:rPr>
                <w:rFonts w:ascii="Arial" w:hAnsi="Arial" w:cs="Arial"/>
                <w:sz w:val="22"/>
                <w:szCs w:val="22"/>
              </w:rPr>
            </w:pPr>
          </w:p>
          <w:p w14:paraId="67A6A306" w14:textId="77777777" w:rsidR="006951E6" w:rsidRPr="00454FEA" w:rsidRDefault="006951E6" w:rsidP="00F95A51">
            <w:pPr>
              <w:jc w:val="both"/>
              <w:rPr>
                <w:rFonts w:ascii="Arial" w:hAnsi="Arial" w:cs="Arial"/>
                <w:sz w:val="22"/>
                <w:szCs w:val="22"/>
              </w:rPr>
            </w:pPr>
          </w:p>
        </w:tc>
        <w:tc>
          <w:tcPr>
            <w:tcW w:w="3977" w:type="dxa"/>
          </w:tcPr>
          <w:p w14:paraId="7EC90C85" w14:textId="4DC207E9" w:rsidR="006951E6" w:rsidRDefault="006951E6" w:rsidP="006951E6">
            <w:pPr>
              <w:numPr>
                <w:ilvl w:val="0"/>
                <w:numId w:val="3"/>
              </w:numPr>
              <w:ind w:left="184" w:hanging="184"/>
              <w:rPr>
                <w:rFonts w:ascii="Arial" w:hAnsi="Arial" w:cs="Arial"/>
                <w:sz w:val="22"/>
                <w:szCs w:val="22"/>
              </w:rPr>
            </w:pPr>
            <w:r>
              <w:rPr>
                <w:rFonts w:ascii="Arial" w:hAnsi="Arial" w:cs="Arial"/>
                <w:sz w:val="22"/>
                <w:szCs w:val="22"/>
              </w:rPr>
              <w:t>Experience of engaging people and building professional relationships.</w:t>
            </w:r>
          </w:p>
          <w:p w14:paraId="1A5B9F78" w14:textId="77777777" w:rsidR="00630F6B" w:rsidRDefault="00630F6B" w:rsidP="00630F6B">
            <w:pPr>
              <w:numPr>
                <w:ilvl w:val="0"/>
                <w:numId w:val="3"/>
              </w:numPr>
              <w:ind w:left="184" w:hanging="184"/>
              <w:rPr>
                <w:rFonts w:ascii="Arial" w:hAnsi="Arial" w:cs="Arial"/>
                <w:sz w:val="22"/>
                <w:szCs w:val="22"/>
              </w:rPr>
            </w:pPr>
            <w:r>
              <w:rPr>
                <w:rFonts w:ascii="Arial" w:hAnsi="Arial" w:cs="Arial"/>
                <w:sz w:val="22"/>
                <w:szCs w:val="22"/>
              </w:rPr>
              <w:t>Experience of engaging the voluntary and community sector.</w:t>
            </w:r>
          </w:p>
          <w:p w14:paraId="7B8D422E" w14:textId="77777777" w:rsidR="00630F6B" w:rsidRDefault="00630F6B" w:rsidP="00630F6B">
            <w:pPr>
              <w:numPr>
                <w:ilvl w:val="0"/>
                <w:numId w:val="3"/>
              </w:numPr>
              <w:ind w:left="176" w:hanging="142"/>
              <w:rPr>
                <w:rFonts w:ascii="Arial" w:hAnsi="Arial" w:cs="Arial"/>
                <w:sz w:val="22"/>
                <w:szCs w:val="22"/>
              </w:rPr>
            </w:pPr>
            <w:r>
              <w:rPr>
                <w:rFonts w:ascii="Arial" w:hAnsi="Arial" w:cs="Arial"/>
                <w:sz w:val="22"/>
                <w:szCs w:val="22"/>
              </w:rPr>
              <w:t>Experience of monitoring and evaluating services.</w:t>
            </w:r>
          </w:p>
          <w:p w14:paraId="7530DED6" w14:textId="77777777" w:rsidR="00630F6B" w:rsidRDefault="00630F6B" w:rsidP="00630F6B">
            <w:pPr>
              <w:numPr>
                <w:ilvl w:val="0"/>
                <w:numId w:val="3"/>
              </w:numPr>
              <w:ind w:left="176" w:hanging="142"/>
              <w:rPr>
                <w:rFonts w:ascii="Arial" w:hAnsi="Arial" w:cs="Arial"/>
                <w:sz w:val="22"/>
                <w:szCs w:val="22"/>
              </w:rPr>
            </w:pPr>
            <w:r>
              <w:rPr>
                <w:rFonts w:ascii="Arial" w:hAnsi="Arial" w:cs="Arial"/>
                <w:sz w:val="22"/>
                <w:szCs w:val="22"/>
              </w:rPr>
              <w:t>Experience of planning/project management</w:t>
            </w:r>
          </w:p>
          <w:p w14:paraId="27B65EB2" w14:textId="77777777" w:rsidR="00630F6B" w:rsidRDefault="00630F6B" w:rsidP="00630F6B">
            <w:pPr>
              <w:ind w:left="184"/>
              <w:rPr>
                <w:rFonts w:ascii="Arial" w:hAnsi="Arial" w:cs="Arial"/>
                <w:sz w:val="22"/>
                <w:szCs w:val="22"/>
              </w:rPr>
            </w:pPr>
          </w:p>
          <w:p w14:paraId="01F24760" w14:textId="77777777" w:rsidR="006951E6" w:rsidRDefault="006951E6" w:rsidP="00F95A51">
            <w:pPr>
              <w:ind w:left="184"/>
              <w:rPr>
                <w:rFonts w:ascii="Arial" w:hAnsi="Arial" w:cs="Arial"/>
                <w:sz w:val="22"/>
                <w:szCs w:val="22"/>
              </w:rPr>
            </w:pPr>
          </w:p>
          <w:p w14:paraId="46A8E77F" w14:textId="77777777" w:rsidR="006951E6" w:rsidRPr="006C0E9D" w:rsidRDefault="006951E6" w:rsidP="00F95A51">
            <w:pPr>
              <w:ind w:left="184"/>
              <w:rPr>
                <w:rFonts w:ascii="Arial" w:hAnsi="Arial" w:cs="Arial"/>
                <w:sz w:val="22"/>
                <w:szCs w:val="22"/>
              </w:rPr>
            </w:pPr>
          </w:p>
        </w:tc>
        <w:tc>
          <w:tcPr>
            <w:tcW w:w="3745" w:type="dxa"/>
          </w:tcPr>
          <w:p w14:paraId="58C5C0C3" w14:textId="77777777" w:rsidR="006951E6" w:rsidRDefault="006951E6" w:rsidP="006951E6">
            <w:pPr>
              <w:numPr>
                <w:ilvl w:val="0"/>
                <w:numId w:val="3"/>
              </w:numPr>
              <w:ind w:left="184" w:hanging="184"/>
              <w:rPr>
                <w:rFonts w:ascii="Arial" w:hAnsi="Arial" w:cs="Arial"/>
                <w:sz w:val="22"/>
                <w:szCs w:val="22"/>
              </w:rPr>
            </w:pPr>
            <w:r>
              <w:rPr>
                <w:rFonts w:ascii="Arial" w:hAnsi="Arial" w:cs="Arial"/>
                <w:sz w:val="22"/>
                <w:szCs w:val="22"/>
              </w:rPr>
              <w:t>Experience of undertaking a similar role.</w:t>
            </w:r>
          </w:p>
          <w:p w14:paraId="621BAA86" w14:textId="62C85190" w:rsidR="00630F6B" w:rsidRDefault="00630F6B" w:rsidP="00630F6B">
            <w:pPr>
              <w:numPr>
                <w:ilvl w:val="0"/>
                <w:numId w:val="3"/>
              </w:numPr>
              <w:ind w:left="184" w:hanging="184"/>
              <w:rPr>
                <w:rFonts w:ascii="Arial" w:hAnsi="Arial" w:cs="Arial"/>
                <w:sz w:val="22"/>
                <w:szCs w:val="22"/>
              </w:rPr>
            </w:pPr>
            <w:r>
              <w:rPr>
                <w:rFonts w:ascii="Arial" w:hAnsi="Arial" w:cs="Arial"/>
                <w:sz w:val="22"/>
                <w:szCs w:val="22"/>
              </w:rPr>
              <w:t>Experience of working with a diverse range of people.</w:t>
            </w:r>
          </w:p>
          <w:p w14:paraId="39EDDA54" w14:textId="22AEE734" w:rsidR="00630F6B" w:rsidRDefault="00660AA9" w:rsidP="00630F6B">
            <w:pPr>
              <w:numPr>
                <w:ilvl w:val="0"/>
                <w:numId w:val="3"/>
              </w:numPr>
              <w:ind w:left="184" w:hanging="184"/>
              <w:rPr>
                <w:rFonts w:ascii="Arial" w:hAnsi="Arial" w:cs="Arial"/>
                <w:sz w:val="22"/>
                <w:szCs w:val="22"/>
              </w:rPr>
            </w:pPr>
            <w:r>
              <w:rPr>
                <w:rFonts w:ascii="Arial" w:hAnsi="Arial" w:cs="Arial"/>
                <w:sz w:val="22"/>
                <w:szCs w:val="22"/>
              </w:rPr>
              <w:t>Experience of sourcing and securing funding</w:t>
            </w:r>
          </w:p>
          <w:p w14:paraId="74B3FCFB" w14:textId="77777777" w:rsidR="006951E6" w:rsidRPr="00536190" w:rsidRDefault="006951E6" w:rsidP="00630F6B">
            <w:pPr>
              <w:ind w:left="176"/>
              <w:rPr>
                <w:rFonts w:ascii="Arial" w:hAnsi="Arial" w:cs="Arial"/>
                <w:sz w:val="22"/>
                <w:szCs w:val="22"/>
              </w:rPr>
            </w:pPr>
          </w:p>
        </w:tc>
      </w:tr>
      <w:tr w:rsidR="006951E6" w:rsidRPr="00454FEA" w14:paraId="63CC6D94" w14:textId="77777777" w:rsidTr="00F95A51">
        <w:trPr>
          <w:jc w:val="center"/>
        </w:trPr>
        <w:tc>
          <w:tcPr>
            <w:tcW w:w="1754" w:type="dxa"/>
          </w:tcPr>
          <w:p w14:paraId="025838B0" w14:textId="77777777" w:rsidR="006951E6" w:rsidRPr="00454FEA" w:rsidRDefault="006951E6" w:rsidP="00F95A51">
            <w:pPr>
              <w:jc w:val="both"/>
              <w:rPr>
                <w:rFonts w:ascii="Arial" w:hAnsi="Arial" w:cs="Arial"/>
                <w:color w:val="000000"/>
                <w:sz w:val="22"/>
                <w:szCs w:val="22"/>
              </w:rPr>
            </w:pPr>
            <w:r w:rsidRPr="00454FEA">
              <w:rPr>
                <w:rFonts w:ascii="Arial" w:hAnsi="Arial" w:cs="Arial"/>
                <w:color w:val="000000"/>
                <w:sz w:val="22"/>
                <w:szCs w:val="22"/>
              </w:rPr>
              <w:t>Skills</w:t>
            </w:r>
          </w:p>
          <w:p w14:paraId="0D835FA7" w14:textId="77777777" w:rsidR="006951E6" w:rsidRPr="00454FEA" w:rsidRDefault="006951E6" w:rsidP="00F95A51">
            <w:pPr>
              <w:jc w:val="both"/>
              <w:rPr>
                <w:rFonts w:ascii="Arial" w:hAnsi="Arial" w:cs="Arial"/>
                <w:color w:val="000000"/>
                <w:sz w:val="22"/>
                <w:szCs w:val="22"/>
              </w:rPr>
            </w:pPr>
          </w:p>
          <w:p w14:paraId="03F9477D" w14:textId="77777777" w:rsidR="006951E6" w:rsidRPr="00454FEA" w:rsidRDefault="006951E6" w:rsidP="00F95A51">
            <w:pPr>
              <w:jc w:val="both"/>
              <w:rPr>
                <w:rFonts w:ascii="Arial" w:hAnsi="Arial" w:cs="Arial"/>
                <w:color w:val="000000"/>
                <w:sz w:val="22"/>
                <w:szCs w:val="22"/>
              </w:rPr>
            </w:pPr>
          </w:p>
          <w:p w14:paraId="0D384B46" w14:textId="77777777" w:rsidR="006951E6" w:rsidRPr="00454FEA" w:rsidRDefault="006951E6" w:rsidP="00F95A51">
            <w:pPr>
              <w:jc w:val="both"/>
              <w:rPr>
                <w:rFonts w:ascii="Arial" w:hAnsi="Arial" w:cs="Arial"/>
                <w:color w:val="000000"/>
                <w:sz w:val="22"/>
                <w:szCs w:val="22"/>
              </w:rPr>
            </w:pPr>
          </w:p>
          <w:p w14:paraId="43AC6D22" w14:textId="77777777" w:rsidR="006951E6" w:rsidRPr="00454FEA" w:rsidRDefault="006951E6" w:rsidP="00F95A51">
            <w:pPr>
              <w:jc w:val="both"/>
              <w:rPr>
                <w:rFonts w:ascii="Arial" w:hAnsi="Arial" w:cs="Arial"/>
                <w:color w:val="000000"/>
                <w:sz w:val="22"/>
                <w:szCs w:val="22"/>
              </w:rPr>
            </w:pPr>
          </w:p>
        </w:tc>
        <w:tc>
          <w:tcPr>
            <w:tcW w:w="3977" w:type="dxa"/>
          </w:tcPr>
          <w:p w14:paraId="48E38DBD" w14:textId="62DF5838" w:rsidR="006951E6" w:rsidRPr="00660AA9" w:rsidRDefault="006951E6" w:rsidP="006951E6">
            <w:pPr>
              <w:numPr>
                <w:ilvl w:val="0"/>
                <w:numId w:val="3"/>
              </w:numPr>
              <w:ind w:left="184" w:hanging="184"/>
              <w:rPr>
                <w:rFonts w:ascii="Arial" w:hAnsi="Arial" w:cs="Arial"/>
                <w:color w:val="000000"/>
                <w:sz w:val="22"/>
                <w:szCs w:val="22"/>
              </w:rPr>
            </w:pPr>
            <w:r>
              <w:rPr>
                <w:rFonts w:ascii="Arial" w:hAnsi="Arial" w:cs="Arial"/>
                <w:color w:val="000000"/>
                <w:sz w:val="22"/>
                <w:szCs w:val="22"/>
              </w:rPr>
              <w:t>Excellent communication</w:t>
            </w:r>
            <w:r w:rsidRPr="00454FEA">
              <w:rPr>
                <w:rFonts w:ascii="Arial" w:hAnsi="Arial" w:cs="Arial"/>
                <w:color w:val="000000"/>
                <w:sz w:val="22"/>
                <w:szCs w:val="22"/>
              </w:rPr>
              <w:t xml:space="preserve"> skills</w:t>
            </w:r>
            <w:r>
              <w:rPr>
                <w:rFonts w:ascii="Arial" w:hAnsi="Arial" w:cs="Arial"/>
                <w:color w:val="000000"/>
                <w:sz w:val="22"/>
                <w:szCs w:val="22"/>
              </w:rPr>
              <w:t xml:space="preserve"> and a</w:t>
            </w:r>
            <w:r w:rsidRPr="001F01FA">
              <w:rPr>
                <w:rFonts w:ascii="Arial" w:hAnsi="Arial" w:cs="Arial"/>
                <w:sz w:val="22"/>
                <w:szCs w:val="22"/>
              </w:rPr>
              <w:t xml:space="preserve">bility to engage with a range of audiences. </w:t>
            </w:r>
          </w:p>
          <w:p w14:paraId="4B7DBF41" w14:textId="77777777" w:rsidR="00660AA9" w:rsidRDefault="00660AA9" w:rsidP="00660AA9">
            <w:pPr>
              <w:numPr>
                <w:ilvl w:val="0"/>
                <w:numId w:val="3"/>
              </w:numPr>
              <w:ind w:left="184" w:hanging="184"/>
              <w:rPr>
                <w:rFonts w:ascii="Arial" w:hAnsi="Arial" w:cs="Arial"/>
                <w:color w:val="000000"/>
                <w:sz w:val="22"/>
                <w:szCs w:val="22"/>
              </w:rPr>
            </w:pPr>
            <w:r>
              <w:rPr>
                <w:rFonts w:ascii="Arial" w:hAnsi="Arial" w:cs="Arial"/>
                <w:color w:val="000000"/>
                <w:sz w:val="22"/>
                <w:szCs w:val="22"/>
              </w:rPr>
              <w:t>Ability to chair meetings and discussion forums.</w:t>
            </w:r>
          </w:p>
          <w:p w14:paraId="2D4858A7" w14:textId="77777777" w:rsidR="00660AA9" w:rsidRPr="001F01FA" w:rsidRDefault="00660AA9" w:rsidP="00660AA9">
            <w:pPr>
              <w:ind w:left="184"/>
              <w:rPr>
                <w:rFonts w:ascii="Arial" w:hAnsi="Arial" w:cs="Arial"/>
                <w:color w:val="000000"/>
                <w:sz w:val="22"/>
                <w:szCs w:val="22"/>
              </w:rPr>
            </w:pPr>
          </w:p>
          <w:p w14:paraId="5CC16413" w14:textId="77777777" w:rsidR="006951E6" w:rsidRPr="00454FEA" w:rsidRDefault="006951E6" w:rsidP="00F95A51">
            <w:pPr>
              <w:ind w:left="184"/>
              <w:jc w:val="both"/>
              <w:rPr>
                <w:rFonts w:ascii="Arial" w:hAnsi="Arial" w:cs="Arial"/>
                <w:color w:val="000000"/>
                <w:sz w:val="22"/>
                <w:szCs w:val="22"/>
              </w:rPr>
            </w:pPr>
          </w:p>
        </w:tc>
        <w:tc>
          <w:tcPr>
            <w:tcW w:w="3745" w:type="dxa"/>
          </w:tcPr>
          <w:p w14:paraId="7CE2E273" w14:textId="77777777" w:rsidR="006951E6" w:rsidRDefault="006951E6" w:rsidP="006951E6">
            <w:pPr>
              <w:numPr>
                <w:ilvl w:val="0"/>
                <w:numId w:val="3"/>
              </w:numPr>
              <w:ind w:left="184" w:hanging="184"/>
              <w:rPr>
                <w:rFonts w:ascii="Arial" w:hAnsi="Arial" w:cs="Arial"/>
                <w:color w:val="000000"/>
                <w:sz w:val="22"/>
                <w:szCs w:val="22"/>
              </w:rPr>
            </w:pPr>
            <w:r>
              <w:rPr>
                <w:rFonts w:ascii="Arial" w:hAnsi="Arial" w:cs="Arial"/>
                <w:color w:val="000000"/>
                <w:sz w:val="22"/>
                <w:szCs w:val="22"/>
              </w:rPr>
              <w:t>Ability to understand complex information and to make this available to others in an appropriate format.</w:t>
            </w:r>
          </w:p>
          <w:p w14:paraId="27164340" w14:textId="77777777" w:rsidR="006951E6" w:rsidRDefault="006951E6" w:rsidP="006951E6">
            <w:pPr>
              <w:numPr>
                <w:ilvl w:val="0"/>
                <w:numId w:val="3"/>
              </w:numPr>
              <w:ind w:left="184" w:hanging="184"/>
              <w:rPr>
                <w:rFonts w:ascii="Arial" w:hAnsi="Arial" w:cs="Arial"/>
                <w:color w:val="000000"/>
                <w:sz w:val="22"/>
                <w:szCs w:val="22"/>
              </w:rPr>
            </w:pPr>
            <w:r w:rsidRPr="00454FEA">
              <w:rPr>
                <w:rFonts w:ascii="Arial" w:hAnsi="Arial" w:cs="Arial"/>
                <w:color w:val="000000"/>
                <w:sz w:val="22"/>
                <w:szCs w:val="22"/>
              </w:rPr>
              <w:t>Ability to undertake routine administration</w:t>
            </w:r>
            <w:r>
              <w:rPr>
                <w:rFonts w:ascii="Arial" w:hAnsi="Arial" w:cs="Arial"/>
                <w:color w:val="000000"/>
                <w:sz w:val="22"/>
                <w:szCs w:val="22"/>
              </w:rPr>
              <w:t xml:space="preserve"> using MS Office.</w:t>
            </w:r>
          </w:p>
          <w:p w14:paraId="1C1EC731" w14:textId="77777777" w:rsidR="006951E6" w:rsidRPr="00454FEA" w:rsidRDefault="006951E6" w:rsidP="00F95A51">
            <w:pPr>
              <w:jc w:val="both"/>
              <w:rPr>
                <w:rFonts w:ascii="Arial" w:hAnsi="Arial" w:cs="Arial"/>
                <w:color w:val="000000"/>
                <w:sz w:val="22"/>
                <w:szCs w:val="22"/>
              </w:rPr>
            </w:pPr>
          </w:p>
        </w:tc>
      </w:tr>
      <w:tr w:rsidR="006951E6" w:rsidRPr="00454FEA" w14:paraId="65CE5B70" w14:textId="77777777" w:rsidTr="00F95A51">
        <w:trPr>
          <w:jc w:val="center"/>
        </w:trPr>
        <w:tc>
          <w:tcPr>
            <w:tcW w:w="1754" w:type="dxa"/>
          </w:tcPr>
          <w:p w14:paraId="3494AB3F" w14:textId="77777777" w:rsidR="006951E6" w:rsidRPr="00454FEA" w:rsidRDefault="006951E6" w:rsidP="00F95A51">
            <w:pPr>
              <w:jc w:val="both"/>
              <w:rPr>
                <w:rFonts w:ascii="Arial" w:hAnsi="Arial" w:cs="Arial"/>
                <w:sz w:val="22"/>
                <w:szCs w:val="22"/>
              </w:rPr>
            </w:pPr>
            <w:r w:rsidRPr="00454FEA">
              <w:rPr>
                <w:rFonts w:ascii="Arial" w:hAnsi="Arial" w:cs="Arial"/>
                <w:sz w:val="22"/>
                <w:szCs w:val="22"/>
              </w:rPr>
              <w:t>Knowledge and understanding</w:t>
            </w:r>
          </w:p>
          <w:p w14:paraId="467A599E" w14:textId="77777777" w:rsidR="006951E6" w:rsidRPr="00454FEA" w:rsidRDefault="006951E6" w:rsidP="00F95A51">
            <w:pPr>
              <w:jc w:val="both"/>
              <w:rPr>
                <w:rFonts w:ascii="Arial" w:hAnsi="Arial" w:cs="Arial"/>
                <w:sz w:val="22"/>
                <w:szCs w:val="22"/>
              </w:rPr>
            </w:pPr>
          </w:p>
        </w:tc>
        <w:tc>
          <w:tcPr>
            <w:tcW w:w="3977" w:type="dxa"/>
          </w:tcPr>
          <w:p w14:paraId="3BF5953D" w14:textId="77777777" w:rsidR="00660AA9" w:rsidRDefault="00660AA9" w:rsidP="00660AA9">
            <w:pPr>
              <w:numPr>
                <w:ilvl w:val="0"/>
                <w:numId w:val="2"/>
              </w:numPr>
              <w:ind w:left="184" w:hanging="184"/>
              <w:rPr>
                <w:rFonts w:ascii="Arial" w:hAnsi="Arial" w:cs="Arial"/>
                <w:color w:val="000000"/>
                <w:sz w:val="22"/>
                <w:szCs w:val="22"/>
              </w:rPr>
            </w:pPr>
            <w:r w:rsidRPr="00454FEA">
              <w:rPr>
                <w:rFonts w:ascii="Arial" w:hAnsi="Arial" w:cs="Arial"/>
                <w:color w:val="000000"/>
                <w:sz w:val="22"/>
                <w:szCs w:val="22"/>
              </w:rPr>
              <w:t>Understanding of the</w:t>
            </w:r>
            <w:r>
              <w:rPr>
                <w:rFonts w:ascii="Arial" w:hAnsi="Arial" w:cs="Arial"/>
                <w:color w:val="000000"/>
                <w:sz w:val="22"/>
                <w:szCs w:val="22"/>
              </w:rPr>
              <w:t xml:space="preserve"> voluntary and community mental health sector.</w:t>
            </w:r>
          </w:p>
          <w:p w14:paraId="576B1F99" w14:textId="77777777" w:rsidR="00660AA9" w:rsidRDefault="00660AA9" w:rsidP="00660AA9">
            <w:pPr>
              <w:numPr>
                <w:ilvl w:val="0"/>
                <w:numId w:val="2"/>
              </w:numPr>
              <w:ind w:left="184" w:hanging="184"/>
              <w:rPr>
                <w:rFonts w:ascii="Arial" w:hAnsi="Arial" w:cs="Arial"/>
                <w:color w:val="000000"/>
                <w:sz w:val="22"/>
                <w:szCs w:val="22"/>
              </w:rPr>
            </w:pPr>
            <w:r>
              <w:rPr>
                <w:rFonts w:ascii="Arial" w:hAnsi="Arial" w:cs="Arial"/>
                <w:color w:val="000000"/>
                <w:sz w:val="22"/>
                <w:szCs w:val="22"/>
              </w:rPr>
              <w:t>Understanding of the role of Health and Care Partnerships</w:t>
            </w:r>
          </w:p>
          <w:p w14:paraId="43A813A3" w14:textId="77777777" w:rsidR="00660AA9" w:rsidRDefault="00660AA9" w:rsidP="00660AA9">
            <w:pPr>
              <w:numPr>
                <w:ilvl w:val="0"/>
                <w:numId w:val="2"/>
              </w:numPr>
              <w:ind w:left="184" w:hanging="184"/>
              <w:rPr>
                <w:rFonts w:ascii="Arial" w:hAnsi="Arial" w:cs="Arial"/>
                <w:color w:val="000000"/>
                <w:sz w:val="22"/>
                <w:szCs w:val="22"/>
              </w:rPr>
            </w:pPr>
            <w:r>
              <w:rPr>
                <w:rFonts w:ascii="Arial" w:hAnsi="Arial" w:cs="Arial"/>
                <w:color w:val="000000"/>
                <w:sz w:val="22"/>
                <w:szCs w:val="22"/>
              </w:rPr>
              <w:t xml:space="preserve">Understanding and awareness of the NHS transformation plan </w:t>
            </w:r>
          </w:p>
          <w:p w14:paraId="5ECCD20C" w14:textId="77777777" w:rsidR="006951E6" w:rsidRDefault="006951E6" w:rsidP="00F95A51">
            <w:pPr>
              <w:ind w:left="184"/>
              <w:rPr>
                <w:rFonts w:ascii="Arial" w:hAnsi="Arial" w:cs="Arial"/>
                <w:color w:val="000000"/>
                <w:sz w:val="22"/>
                <w:szCs w:val="22"/>
              </w:rPr>
            </w:pPr>
          </w:p>
          <w:p w14:paraId="72A2F36B" w14:textId="77777777" w:rsidR="006951E6" w:rsidRPr="00454FEA" w:rsidRDefault="006951E6" w:rsidP="00F95A51">
            <w:pPr>
              <w:ind w:left="184"/>
              <w:rPr>
                <w:rFonts w:ascii="Arial" w:hAnsi="Arial" w:cs="Arial"/>
                <w:color w:val="000000"/>
                <w:sz w:val="22"/>
                <w:szCs w:val="22"/>
              </w:rPr>
            </w:pPr>
          </w:p>
        </w:tc>
        <w:tc>
          <w:tcPr>
            <w:tcW w:w="3745" w:type="dxa"/>
          </w:tcPr>
          <w:p w14:paraId="392C63F7" w14:textId="77777777" w:rsidR="006951E6" w:rsidRDefault="006951E6" w:rsidP="006951E6">
            <w:pPr>
              <w:numPr>
                <w:ilvl w:val="0"/>
                <w:numId w:val="2"/>
              </w:numPr>
              <w:ind w:left="184" w:hanging="184"/>
              <w:rPr>
                <w:rFonts w:ascii="Arial" w:hAnsi="Arial" w:cs="Arial"/>
                <w:color w:val="000000"/>
                <w:sz w:val="22"/>
                <w:szCs w:val="22"/>
              </w:rPr>
            </w:pPr>
            <w:r>
              <w:rPr>
                <w:rFonts w:ascii="Arial" w:hAnsi="Arial" w:cs="Arial"/>
                <w:color w:val="000000"/>
                <w:sz w:val="22"/>
                <w:szCs w:val="22"/>
              </w:rPr>
              <w:t>Awareness of diversity and equality issues</w:t>
            </w:r>
          </w:p>
          <w:p w14:paraId="7703BF49" w14:textId="77777777" w:rsidR="006951E6" w:rsidRPr="00454FEA" w:rsidRDefault="006951E6" w:rsidP="00F95A51">
            <w:pPr>
              <w:ind w:left="176"/>
              <w:rPr>
                <w:rFonts w:ascii="Arial" w:hAnsi="Arial" w:cs="Arial"/>
                <w:sz w:val="22"/>
                <w:szCs w:val="22"/>
              </w:rPr>
            </w:pPr>
          </w:p>
        </w:tc>
      </w:tr>
      <w:tr w:rsidR="006951E6" w:rsidRPr="00454FEA" w14:paraId="397921A7" w14:textId="77777777" w:rsidTr="00F95A51">
        <w:trPr>
          <w:jc w:val="center"/>
        </w:trPr>
        <w:tc>
          <w:tcPr>
            <w:tcW w:w="1754" w:type="dxa"/>
          </w:tcPr>
          <w:p w14:paraId="3896C4B5" w14:textId="77777777" w:rsidR="006951E6" w:rsidRPr="00454FEA" w:rsidRDefault="006951E6" w:rsidP="00F95A51">
            <w:pPr>
              <w:jc w:val="both"/>
              <w:rPr>
                <w:rFonts w:ascii="Arial" w:hAnsi="Arial" w:cs="Arial"/>
                <w:sz w:val="22"/>
                <w:szCs w:val="22"/>
              </w:rPr>
            </w:pPr>
            <w:r w:rsidRPr="00454FEA">
              <w:rPr>
                <w:rFonts w:ascii="Arial" w:hAnsi="Arial" w:cs="Arial"/>
                <w:sz w:val="22"/>
                <w:szCs w:val="22"/>
              </w:rPr>
              <w:t>Personal attributes</w:t>
            </w:r>
          </w:p>
          <w:p w14:paraId="0B05389C" w14:textId="77777777" w:rsidR="006951E6" w:rsidRPr="00454FEA" w:rsidRDefault="006951E6" w:rsidP="00F95A51">
            <w:pPr>
              <w:jc w:val="both"/>
              <w:rPr>
                <w:rFonts w:ascii="Arial" w:hAnsi="Arial" w:cs="Arial"/>
                <w:sz w:val="22"/>
                <w:szCs w:val="22"/>
              </w:rPr>
            </w:pPr>
          </w:p>
          <w:p w14:paraId="62597EE1" w14:textId="77777777" w:rsidR="006951E6" w:rsidRPr="00454FEA" w:rsidRDefault="006951E6" w:rsidP="00F95A51">
            <w:pPr>
              <w:jc w:val="both"/>
              <w:rPr>
                <w:rFonts w:ascii="Arial" w:hAnsi="Arial" w:cs="Arial"/>
                <w:sz w:val="22"/>
                <w:szCs w:val="22"/>
              </w:rPr>
            </w:pPr>
          </w:p>
          <w:p w14:paraId="1E655F26" w14:textId="77777777" w:rsidR="006951E6" w:rsidRPr="00454FEA" w:rsidRDefault="006951E6" w:rsidP="00F95A51">
            <w:pPr>
              <w:jc w:val="both"/>
              <w:rPr>
                <w:rFonts w:ascii="Arial" w:hAnsi="Arial" w:cs="Arial"/>
                <w:sz w:val="22"/>
                <w:szCs w:val="22"/>
              </w:rPr>
            </w:pPr>
          </w:p>
        </w:tc>
        <w:tc>
          <w:tcPr>
            <w:tcW w:w="3977" w:type="dxa"/>
          </w:tcPr>
          <w:p w14:paraId="31FFED60" w14:textId="77777777" w:rsidR="006951E6" w:rsidRPr="00454FEA" w:rsidRDefault="006951E6" w:rsidP="00F95A51">
            <w:pPr>
              <w:numPr>
                <w:ilvl w:val="0"/>
                <w:numId w:val="1"/>
              </w:numPr>
              <w:tabs>
                <w:tab w:val="clear" w:pos="720"/>
              </w:tabs>
              <w:ind w:left="184" w:hanging="211"/>
              <w:jc w:val="both"/>
              <w:rPr>
                <w:rFonts w:ascii="Arial" w:hAnsi="Arial" w:cs="Arial"/>
                <w:sz w:val="22"/>
                <w:szCs w:val="22"/>
              </w:rPr>
            </w:pPr>
            <w:r>
              <w:rPr>
                <w:rFonts w:ascii="Arial" w:hAnsi="Arial" w:cs="Arial"/>
                <w:sz w:val="22"/>
                <w:szCs w:val="22"/>
              </w:rPr>
              <w:t>Self-starter</w:t>
            </w:r>
          </w:p>
          <w:p w14:paraId="42425B09" w14:textId="77777777" w:rsidR="006951E6" w:rsidRDefault="006951E6" w:rsidP="00F95A51">
            <w:pPr>
              <w:numPr>
                <w:ilvl w:val="0"/>
                <w:numId w:val="1"/>
              </w:numPr>
              <w:tabs>
                <w:tab w:val="clear" w:pos="720"/>
              </w:tabs>
              <w:ind w:left="184" w:hanging="211"/>
              <w:rPr>
                <w:rFonts w:ascii="Arial" w:hAnsi="Arial" w:cs="Arial"/>
                <w:sz w:val="22"/>
                <w:szCs w:val="22"/>
              </w:rPr>
            </w:pPr>
            <w:r w:rsidRPr="00454FEA">
              <w:rPr>
                <w:rFonts w:ascii="Arial" w:hAnsi="Arial" w:cs="Arial"/>
                <w:sz w:val="22"/>
                <w:szCs w:val="22"/>
              </w:rPr>
              <w:t>Out</w:t>
            </w:r>
            <w:r>
              <w:rPr>
                <w:rFonts w:ascii="Arial" w:hAnsi="Arial" w:cs="Arial"/>
                <w:sz w:val="22"/>
                <w:szCs w:val="22"/>
              </w:rPr>
              <w:t>going and enthusiastic approach</w:t>
            </w:r>
          </w:p>
          <w:p w14:paraId="714252CB" w14:textId="77777777" w:rsidR="006951E6" w:rsidRPr="00454FEA" w:rsidRDefault="006951E6" w:rsidP="00660AA9">
            <w:pPr>
              <w:ind w:left="184"/>
              <w:rPr>
                <w:rFonts w:ascii="Arial" w:hAnsi="Arial" w:cs="Arial"/>
                <w:sz w:val="22"/>
                <w:szCs w:val="22"/>
              </w:rPr>
            </w:pPr>
          </w:p>
        </w:tc>
        <w:tc>
          <w:tcPr>
            <w:tcW w:w="3745" w:type="dxa"/>
          </w:tcPr>
          <w:p w14:paraId="186F1E93" w14:textId="77777777" w:rsidR="006951E6" w:rsidRPr="00454FEA" w:rsidRDefault="006951E6" w:rsidP="006951E6">
            <w:pPr>
              <w:numPr>
                <w:ilvl w:val="0"/>
                <w:numId w:val="6"/>
              </w:numPr>
              <w:ind w:left="176" w:hanging="142"/>
              <w:rPr>
                <w:rFonts w:ascii="Arial" w:hAnsi="Arial" w:cs="Arial"/>
                <w:sz w:val="22"/>
                <w:szCs w:val="22"/>
              </w:rPr>
            </w:pPr>
            <w:r>
              <w:rPr>
                <w:rFonts w:ascii="Arial" w:hAnsi="Arial" w:cs="Arial"/>
                <w:sz w:val="22"/>
                <w:szCs w:val="22"/>
              </w:rPr>
              <w:t>Able to travel across Coventry and Warwickshire</w:t>
            </w:r>
          </w:p>
          <w:p w14:paraId="79F4A55F" w14:textId="77777777" w:rsidR="006951E6" w:rsidRPr="00454FEA" w:rsidRDefault="006951E6" w:rsidP="00F95A51">
            <w:pPr>
              <w:ind w:left="360"/>
              <w:jc w:val="both"/>
              <w:rPr>
                <w:rFonts w:ascii="Arial" w:hAnsi="Arial" w:cs="Arial"/>
                <w:sz w:val="22"/>
                <w:szCs w:val="22"/>
              </w:rPr>
            </w:pPr>
          </w:p>
        </w:tc>
      </w:tr>
    </w:tbl>
    <w:p w14:paraId="770CCC1F" w14:textId="77777777" w:rsidR="006951E6" w:rsidRPr="00454FEA" w:rsidRDefault="006951E6" w:rsidP="006951E6">
      <w:pPr>
        <w:tabs>
          <w:tab w:val="left" w:pos="432"/>
          <w:tab w:val="left" w:pos="720"/>
          <w:tab w:val="left" w:pos="864"/>
        </w:tabs>
        <w:ind w:left="720" w:hanging="288"/>
        <w:jc w:val="both"/>
        <w:rPr>
          <w:rFonts w:ascii="Arial" w:hAnsi="Arial" w:cs="Arial"/>
          <w:sz w:val="22"/>
          <w:szCs w:val="22"/>
        </w:rPr>
      </w:pPr>
    </w:p>
    <w:p w14:paraId="40FFB3E7" w14:textId="77777777" w:rsidR="006951E6" w:rsidRPr="00454FEA" w:rsidRDefault="006951E6" w:rsidP="006951E6">
      <w:pPr>
        <w:tabs>
          <w:tab w:val="left" w:pos="284"/>
        </w:tabs>
        <w:jc w:val="both"/>
        <w:rPr>
          <w:rFonts w:ascii="Arial" w:hAnsi="Arial" w:cs="Arial"/>
          <w:sz w:val="22"/>
          <w:szCs w:val="22"/>
        </w:rPr>
      </w:pPr>
    </w:p>
    <w:p w14:paraId="07DE9299" w14:textId="77777777" w:rsidR="00EE79DB" w:rsidRDefault="00EE79DB"/>
    <w:sectPr w:rsidR="00EE79DB">
      <w:footerReference w:type="even" r:id="rId11"/>
      <w:footerReference w:type="default" r:id="rId12"/>
      <w:headerReference w:type="first" r:id="rId13"/>
      <w:pgSz w:w="11907" w:h="16840" w:code="9"/>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3464" w14:textId="77777777" w:rsidR="00FC08F0" w:rsidRDefault="00DB0DB6">
      <w:r>
        <w:separator/>
      </w:r>
    </w:p>
  </w:endnote>
  <w:endnote w:type="continuationSeparator" w:id="0">
    <w:p w14:paraId="510EE8AB" w14:textId="77777777" w:rsidR="00FC08F0" w:rsidRDefault="00DB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7C79" w14:textId="77777777" w:rsidR="006C0E9D" w:rsidRDefault="00754B93" w:rsidP="008810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BD4D8" w14:textId="77777777" w:rsidR="006C0E9D" w:rsidRDefault="00E249EB" w:rsidP="00BC7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0DEF" w14:textId="77777777" w:rsidR="006C0E9D" w:rsidRDefault="00754B93" w:rsidP="008810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AA64CA" w14:textId="77777777" w:rsidR="006C0E9D" w:rsidRDefault="00E249EB" w:rsidP="00BC76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7E36" w14:textId="77777777" w:rsidR="00FC08F0" w:rsidRDefault="00DB0DB6">
      <w:r>
        <w:separator/>
      </w:r>
    </w:p>
  </w:footnote>
  <w:footnote w:type="continuationSeparator" w:id="0">
    <w:p w14:paraId="5F803CF5" w14:textId="77777777" w:rsidR="00FC08F0" w:rsidRDefault="00DB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83B6" w14:textId="182846A0" w:rsidR="006C0E9D" w:rsidRDefault="006951E6">
    <w:pPr>
      <w:pStyle w:val="Header"/>
    </w:pPr>
    <w:r>
      <w:rPr>
        <w:noProof/>
      </w:rPr>
      <mc:AlternateContent>
        <mc:Choice Requires="wps">
          <w:drawing>
            <wp:anchor distT="0" distB="0" distL="114300" distR="114300" simplePos="0" relativeHeight="251659264" behindDoc="0" locked="0" layoutInCell="1" allowOverlap="1" wp14:anchorId="2CA57B76" wp14:editId="3411564B">
              <wp:simplePos x="0" y="0"/>
              <wp:positionH relativeFrom="column">
                <wp:posOffset>4589145</wp:posOffset>
              </wp:positionH>
              <wp:positionV relativeFrom="paragraph">
                <wp:posOffset>-90170</wp:posOffset>
              </wp:positionV>
              <wp:extent cx="1828800" cy="14224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E2FD6" w14:textId="77777777" w:rsidR="006C0E9D" w:rsidRDefault="00E249EB">
                          <w:pPr>
                            <w:spacing w:line="260" w:lineRule="exact"/>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57B76" id="_x0000_t202" coordsize="21600,21600" o:spt="202" path="m,l,21600r21600,l21600,xe">
              <v:stroke joinstyle="miter"/>
              <v:path gradientshapeok="t" o:connecttype="rect"/>
            </v:shapetype>
            <v:shape id="Text Box 3" o:spid="_x0000_s1028" type="#_x0000_t202" style="position:absolute;margin-left:361.35pt;margin-top:-7.1pt;width:2in;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" stroked="f">
              <v:textbox>
                <w:txbxContent>
                  <w:p w14:paraId="637E2FD6" w14:textId="77777777" w:rsidR="006C0E9D" w:rsidRDefault="00447EAE">
                    <w:pPr>
                      <w:spacing w:line="260" w:lineRule="exact"/>
                      <w:rPr>
                        <w:rFonts w:ascii="Arial" w:hAnsi="Arial"/>
                        <w:sz w:val="22"/>
                      </w:rPr>
                    </w:pPr>
                  </w:p>
                </w:txbxContent>
              </v:textbox>
            </v:shape>
          </w:pict>
        </mc:Fallback>
      </mc:AlternateContent>
    </w:r>
  </w:p>
  <w:p w14:paraId="74F4B0F6" w14:textId="77777777" w:rsidR="006C0E9D" w:rsidRDefault="00E24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2756"/>
    <w:multiLevelType w:val="hybridMultilevel"/>
    <w:tmpl w:val="98EE737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 w15:restartNumberingAfterBreak="0">
    <w:nsid w:val="27A808F1"/>
    <w:multiLevelType w:val="hybridMultilevel"/>
    <w:tmpl w:val="F75E7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05EBA"/>
    <w:multiLevelType w:val="hybridMultilevel"/>
    <w:tmpl w:val="27DA3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D5318"/>
    <w:multiLevelType w:val="hybridMultilevel"/>
    <w:tmpl w:val="1A4AE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31E8B"/>
    <w:multiLevelType w:val="hybridMultilevel"/>
    <w:tmpl w:val="48EC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835A5"/>
    <w:multiLevelType w:val="hybridMultilevel"/>
    <w:tmpl w:val="F2509C1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num w:numId="1" w16cid:durableId="684985855">
    <w:abstractNumId w:val="2"/>
  </w:num>
  <w:num w:numId="2" w16cid:durableId="757289070">
    <w:abstractNumId w:val="4"/>
  </w:num>
  <w:num w:numId="3" w16cid:durableId="1282230750">
    <w:abstractNumId w:val="5"/>
  </w:num>
  <w:num w:numId="4" w16cid:durableId="362748147">
    <w:abstractNumId w:val="1"/>
  </w:num>
  <w:num w:numId="5" w16cid:durableId="1406294993">
    <w:abstractNumId w:val="3"/>
  </w:num>
  <w:num w:numId="6" w16cid:durableId="785582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26"/>
    <w:rsid w:val="00135832"/>
    <w:rsid w:val="001F3AE5"/>
    <w:rsid w:val="00321249"/>
    <w:rsid w:val="003E4187"/>
    <w:rsid w:val="00447EAE"/>
    <w:rsid w:val="00630F6B"/>
    <w:rsid w:val="00660AA9"/>
    <w:rsid w:val="006951E6"/>
    <w:rsid w:val="007263DA"/>
    <w:rsid w:val="00754B93"/>
    <w:rsid w:val="008017A0"/>
    <w:rsid w:val="0084127C"/>
    <w:rsid w:val="009B7A7E"/>
    <w:rsid w:val="00AA2C26"/>
    <w:rsid w:val="00D72CD2"/>
    <w:rsid w:val="00DB0DB6"/>
    <w:rsid w:val="00E249EB"/>
    <w:rsid w:val="00E85CBB"/>
    <w:rsid w:val="00EE79DB"/>
    <w:rsid w:val="00F1378B"/>
    <w:rsid w:val="00FC0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4BD0AAF5"/>
  <w15:chartTrackingRefBased/>
  <w15:docId w15:val="{D8AB616A-22B7-4A22-9030-46D4713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1E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951E6"/>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51E6"/>
    <w:rPr>
      <w:rFonts w:ascii="Arial" w:eastAsia="Times New Roman" w:hAnsi="Arial" w:cs="Arial"/>
      <w:b/>
      <w:bCs/>
      <w:sz w:val="24"/>
      <w:szCs w:val="24"/>
    </w:rPr>
  </w:style>
  <w:style w:type="paragraph" w:styleId="Header">
    <w:name w:val="header"/>
    <w:basedOn w:val="Normal"/>
    <w:link w:val="HeaderChar"/>
    <w:rsid w:val="006951E6"/>
    <w:pPr>
      <w:tabs>
        <w:tab w:val="center" w:pos="4153"/>
        <w:tab w:val="right" w:pos="8306"/>
      </w:tabs>
    </w:pPr>
  </w:style>
  <w:style w:type="character" w:customStyle="1" w:styleId="HeaderChar">
    <w:name w:val="Header Char"/>
    <w:basedOn w:val="DefaultParagraphFont"/>
    <w:link w:val="Header"/>
    <w:rsid w:val="006951E6"/>
    <w:rPr>
      <w:rFonts w:ascii="Times New Roman" w:eastAsia="Times New Roman" w:hAnsi="Times New Roman" w:cs="Times New Roman"/>
      <w:sz w:val="24"/>
      <w:szCs w:val="24"/>
    </w:rPr>
  </w:style>
  <w:style w:type="paragraph" w:styleId="Footer">
    <w:name w:val="footer"/>
    <w:basedOn w:val="Normal"/>
    <w:link w:val="FooterChar"/>
    <w:rsid w:val="006951E6"/>
    <w:pPr>
      <w:tabs>
        <w:tab w:val="center" w:pos="4153"/>
        <w:tab w:val="right" w:pos="8306"/>
      </w:tabs>
    </w:pPr>
  </w:style>
  <w:style w:type="character" w:customStyle="1" w:styleId="FooterChar">
    <w:name w:val="Footer Char"/>
    <w:basedOn w:val="DefaultParagraphFont"/>
    <w:link w:val="Footer"/>
    <w:rsid w:val="006951E6"/>
    <w:rPr>
      <w:rFonts w:ascii="Times New Roman" w:eastAsia="Times New Roman" w:hAnsi="Times New Roman" w:cs="Times New Roman"/>
      <w:sz w:val="24"/>
      <w:szCs w:val="24"/>
    </w:rPr>
  </w:style>
  <w:style w:type="paragraph" w:styleId="Title">
    <w:name w:val="Title"/>
    <w:basedOn w:val="Normal"/>
    <w:link w:val="TitleChar"/>
    <w:qFormat/>
    <w:rsid w:val="006951E6"/>
    <w:pPr>
      <w:jc w:val="center"/>
    </w:pPr>
    <w:rPr>
      <w:rFonts w:ascii="Arial" w:hAnsi="Arial" w:cs="Arial"/>
      <w:b/>
      <w:bCs/>
    </w:rPr>
  </w:style>
  <w:style w:type="character" w:customStyle="1" w:styleId="TitleChar">
    <w:name w:val="Title Char"/>
    <w:basedOn w:val="DefaultParagraphFont"/>
    <w:link w:val="Title"/>
    <w:rsid w:val="006951E6"/>
    <w:rPr>
      <w:rFonts w:ascii="Arial" w:eastAsia="Times New Roman" w:hAnsi="Arial" w:cs="Arial"/>
      <w:b/>
      <w:bCs/>
      <w:sz w:val="24"/>
      <w:szCs w:val="24"/>
    </w:rPr>
  </w:style>
  <w:style w:type="paragraph" w:styleId="BodyText">
    <w:name w:val="Body Text"/>
    <w:basedOn w:val="Normal"/>
    <w:link w:val="BodyTextChar"/>
    <w:rsid w:val="006951E6"/>
    <w:pPr>
      <w:spacing w:after="120"/>
    </w:pPr>
  </w:style>
  <w:style w:type="character" w:customStyle="1" w:styleId="BodyTextChar">
    <w:name w:val="Body Text Char"/>
    <w:basedOn w:val="DefaultParagraphFont"/>
    <w:link w:val="BodyText"/>
    <w:rsid w:val="006951E6"/>
    <w:rPr>
      <w:rFonts w:ascii="Times New Roman" w:eastAsia="Times New Roman" w:hAnsi="Times New Roman" w:cs="Times New Roman"/>
      <w:sz w:val="24"/>
      <w:szCs w:val="24"/>
    </w:rPr>
  </w:style>
  <w:style w:type="paragraph" w:styleId="BodyTextIndent2">
    <w:name w:val="Body Text Indent 2"/>
    <w:basedOn w:val="Normal"/>
    <w:link w:val="BodyTextIndent2Char"/>
    <w:rsid w:val="006951E6"/>
    <w:pPr>
      <w:tabs>
        <w:tab w:val="left" w:pos="432"/>
        <w:tab w:val="left" w:pos="720"/>
        <w:tab w:val="left" w:pos="864"/>
      </w:tabs>
      <w:spacing w:line="240" w:lineRule="atLeast"/>
      <w:ind w:left="2160" w:hanging="2160"/>
      <w:jc w:val="both"/>
    </w:pPr>
    <w:rPr>
      <w:rFonts w:ascii="Arial" w:hAnsi="Arial" w:cs="Arial"/>
    </w:rPr>
  </w:style>
  <w:style w:type="character" w:customStyle="1" w:styleId="BodyTextIndent2Char">
    <w:name w:val="Body Text Indent 2 Char"/>
    <w:basedOn w:val="DefaultParagraphFont"/>
    <w:link w:val="BodyTextIndent2"/>
    <w:rsid w:val="006951E6"/>
    <w:rPr>
      <w:rFonts w:ascii="Arial" w:eastAsia="Times New Roman" w:hAnsi="Arial" w:cs="Arial"/>
      <w:sz w:val="24"/>
      <w:szCs w:val="24"/>
    </w:rPr>
  </w:style>
  <w:style w:type="character" w:styleId="PageNumber">
    <w:name w:val="page number"/>
    <w:basedOn w:val="DefaultParagraphFont"/>
    <w:rsid w:val="006951E6"/>
  </w:style>
  <w:style w:type="paragraph" w:styleId="ListParagraph">
    <w:name w:val="List Paragraph"/>
    <w:basedOn w:val="Normal"/>
    <w:uiPriority w:val="34"/>
    <w:qFormat/>
    <w:rsid w:val="006951E6"/>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dc:description/>
  <cp:lastModifiedBy>Bali Virk</cp:lastModifiedBy>
  <cp:revision>2</cp:revision>
  <dcterms:created xsi:type="dcterms:W3CDTF">2022-05-11T11:11:00Z</dcterms:created>
  <dcterms:modified xsi:type="dcterms:W3CDTF">2022-05-11T11:11:00Z</dcterms:modified>
</cp:coreProperties>
</file>